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D60" w:rsidRPr="003C6D60" w:rsidRDefault="003C6D60" w:rsidP="003C6D60">
      <w:pPr>
        <w:spacing w:after="0" w:line="240" w:lineRule="auto"/>
        <w:ind w:firstLine="540"/>
        <w:jc w:val="both"/>
        <w:rPr>
          <w:rFonts w:ascii="Times New Roman" w:hAnsi="Times New Roman" w:cs="Times New Roman"/>
          <w:b/>
          <w:sz w:val="26"/>
          <w:szCs w:val="26"/>
        </w:rPr>
      </w:pPr>
      <w:r w:rsidRPr="003C6D60">
        <w:rPr>
          <w:rFonts w:ascii="Times New Roman" w:hAnsi="Times New Roman" w:cs="Times New Roman"/>
          <w:b/>
          <w:sz w:val="26"/>
          <w:szCs w:val="26"/>
        </w:rPr>
        <w:t>Порядок расчета за коммунальную услугу по отоплению</w:t>
      </w:r>
    </w:p>
    <w:p w:rsidR="003C6D60" w:rsidRPr="003C6D60" w:rsidRDefault="003C6D60" w:rsidP="003C6D60">
      <w:pPr>
        <w:pStyle w:val="ConsPlusNormal"/>
        <w:jc w:val="both"/>
        <w:rPr>
          <w:b/>
          <w:sz w:val="26"/>
          <w:szCs w:val="26"/>
        </w:rPr>
      </w:pPr>
    </w:p>
    <w:p w:rsidR="003C6D60" w:rsidRPr="003C6D60" w:rsidRDefault="003C6D60" w:rsidP="003C6D60">
      <w:pPr>
        <w:spacing w:after="0" w:line="240" w:lineRule="auto"/>
        <w:ind w:firstLine="567"/>
        <w:jc w:val="both"/>
        <w:rPr>
          <w:rFonts w:ascii="Times New Roman" w:eastAsia="Times New Roman" w:hAnsi="Times New Roman" w:cs="Times New Roman"/>
          <w:sz w:val="26"/>
          <w:szCs w:val="26"/>
          <w:lang w:eastAsia="ru-RU"/>
        </w:rPr>
      </w:pPr>
      <w:r w:rsidRPr="003C6D60">
        <w:rPr>
          <w:rFonts w:ascii="Times New Roman" w:eastAsia="Times New Roman" w:hAnsi="Times New Roman" w:cs="Times New Roman"/>
          <w:sz w:val="26"/>
          <w:szCs w:val="26"/>
          <w:lang w:eastAsia="ru-RU"/>
        </w:rPr>
        <w:t xml:space="preserve">В </w:t>
      </w:r>
      <w:r w:rsidRPr="003C6D60">
        <w:rPr>
          <w:rFonts w:ascii="Times New Roman" w:eastAsia="Times New Roman" w:hAnsi="Times New Roman" w:cs="Times New Roman"/>
          <w:sz w:val="26"/>
          <w:szCs w:val="26"/>
          <w:lang w:eastAsia="ru-RU"/>
        </w:rPr>
        <w:t>АО Омск РТС</w:t>
      </w:r>
      <w:r w:rsidRPr="003C6D60">
        <w:rPr>
          <w:rFonts w:ascii="Times New Roman" w:eastAsia="Times New Roman" w:hAnsi="Times New Roman" w:cs="Times New Roman"/>
          <w:sz w:val="26"/>
          <w:szCs w:val="26"/>
          <w:lang w:eastAsia="ru-RU"/>
        </w:rPr>
        <w:t xml:space="preserve"> поступает большое количество обращений собственников помещений по вопросам, связанным с начислением размера платы за отопление.</w:t>
      </w:r>
    </w:p>
    <w:p w:rsidR="003C6D60" w:rsidRPr="00967DE3" w:rsidRDefault="003C6D60" w:rsidP="003C6D60">
      <w:pPr>
        <w:spacing w:after="0" w:line="240" w:lineRule="auto"/>
        <w:ind w:firstLine="567"/>
        <w:jc w:val="both"/>
        <w:rPr>
          <w:rFonts w:ascii="Times New Roman" w:eastAsia="Times New Roman" w:hAnsi="Times New Roman" w:cs="Times New Roman"/>
          <w:sz w:val="26"/>
          <w:szCs w:val="26"/>
          <w:u w:val="single"/>
          <w:lang w:eastAsia="ru-RU"/>
        </w:rPr>
      </w:pPr>
      <w:r w:rsidRPr="00967DE3">
        <w:rPr>
          <w:rFonts w:ascii="Times New Roman" w:eastAsia="Times New Roman" w:hAnsi="Times New Roman" w:cs="Times New Roman"/>
          <w:sz w:val="26"/>
          <w:szCs w:val="26"/>
          <w:u w:val="single"/>
          <w:lang w:eastAsia="ru-RU"/>
        </w:rPr>
        <w:t>Правила предоставления коммунальных услугу собственникам и пользователям помещений в многоквартирных домах и жилых домов утверждены Постановлением Правительства Российской Федерации от 06 мая 2011 года № 354. Указанные правила регулируют порядок начисления размера платы за отопление.</w:t>
      </w:r>
    </w:p>
    <w:p w:rsidR="00967DE3" w:rsidRPr="003C6D60" w:rsidRDefault="00967DE3" w:rsidP="003C6D60">
      <w:pPr>
        <w:spacing w:after="0" w:line="240" w:lineRule="auto"/>
        <w:ind w:firstLine="567"/>
        <w:jc w:val="both"/>
        <w:rPr>
          <w:rFonts w:ascii="Times New Roman" w:eastAsia="Times New Roman" w:hAnsi="Times New Roman" w:cs="Times New Roman"/>
          <w:sz w:val="26"/>
          <w:szCs w:val="26"/>
          <w:lang w:eastAsia="ru-RU"/>
        </w:rPr>
      </w:pPr>
    </w:p>
    <w:p w:rsidR="003C6D60" w:rsidRPr="00967DE3" w:rsidRDefault="003C6D60" w:rsidP="003C6D60">
      <w:pPr>
        <w:spacing w:after="0" w:line="240" w:lineRule="auto"/>
        <w:ind w:firstLine="567"/>
        <w:jc w:val="both"/>
        <w:rPr>
          <w:rFonts w:ascii="Times New Roman" w:eastAsia="Times New Roman" w:hAnsi="Times New Roman" w:cs="Times New Roman"/>
          <w:b/>
          <w:sz w:val="26"/>
          <w:szCs w:val="26"/>
          <w:lang w:eastAsia="ru-RU"/>
        </w:rPr>
      </w:pPr>
      <w:r w:rsidRPr="00967DE3">
        <w:rPr>
          <w:rFonts w:ascii="Times New Roman" w:eastAsia="Times New Roman" w:hAnsi="Times New Roman" w:cs="Times New Roman"/>
          <w:b/>
          <w:sz w:val="26"/>
          <w:szCs w:val="26"/>
          <w:lang w:eastAsia="ru-RU"/>
        </w:rPr>
        <w:t xml:space="preserve">На территории </w:t>
      </w:r>
      <w:r w:rsidR="00967DE3">
        <w:rPr>
          <w:rFonts w:ascii="Times New Roman" w:eastAsia="Times New Roman" w:hAnsi="Times New Roman" w:cs="Times New Roman"/>
          <w:b/>
          <w:sz w:val="26"/>
          <w:szCs w:val="26"/>
          <w:lang w:eastAsia="ru-RU"/>
        </w:rPr>
        <w:t>Омска</w:t>
      </w:r>
      <w:r w:rsidRPr="00967DE3">
        <w:rPr>
          <w:rFonts w:ascii="Times New Roman" w:eastAsia="Times New Roman" w:hAnsi="Times New Roman" w:cs="Times New Roman"/>
          <w:b/>
          <w:sz w:val="26"/>
          <w:szCs w:val="26"/>
          <w:lang w:eastAsia="ru-RU"/>
        </w:rPr>
        <w:t xml:space="preserve"> действует способ оплаты равномерно в течение календарного года.</w:t>
      </w:r>
    </w:p>
    <w:p w:rsidR="003C6D60" w:rsidRPr="00967DE3" w:rsidRDefault="003C6D60" w:rsidP="003C6D60">
      <w:pPr>
        <w:spacing w:after="0" w:line="240" w:lineRule="auto"/>
        <w:ind w:firstLine="567"/>
        <w:jc w:val="both"/>
        <w:rPr>
          <w:rFonts w:ascii="Times New Roman" w:eastAsia="Times New Roman" w:hAnsi="Times New Roman" w:cs="Times New Roman"/>
          <w:b/>
          <w:sz w:val="26"/>
          <w:szCs w:val="26"/>
          <w:lang w:eastAsia="ru-RU"/>
        </w:rPr>
      </w:pPr>
      <w:r w:rsidRPr="00967DE3">
        <w:rPr>
          <w:rFonts w:ascii="Times New Roman" w:eastAsia="Times New Roman" w:hAnsi="Times New Roman" w:cs="Times New Roman"/>
          <w:b/>
          <w:sz w:val="26"/>
          <w:szCs w:val="26"/>
          <w:lang w:eastAsia="ru-RU"/>
        </w:rPr>
        <w:t>Если многоквартирный дом или жилой дом не оборудован общедомовым прибором учета тепловой энергии, то начисление размера платы за отопление производится исходя из норматива потребления тепловой энергии, установленного Региональной энергетической комиссией Омской области.</w:t>
      </w:r>
    </w:p>
    <w:p w:rsidR="00967DE3" w:rsidRPr="00967DE3" w:rsidRDefault="00967DE3" w:rsidP="003C6D60">
      <w:pPr>
        <w:spacing w:after="0" w:line="240" w:lineRule="auto"/>
        <w:ind w:firstLine="567"/>
        <w:jc w:val="both"/>
        <w:rPr>
          <w:rFonts w:ascii="Times New Roman" w:eastAsia="Times New Roman" w:hAnsi="Times New Roman" w:cs="Times New Roman"/>
          <w:b/>
          <w:sz w:val="26"/>
          <w:szCs w:val="26"/>
          <w:lang w:eastAsia="ru-RU"/>
        </w:rPr>
      </w:pPr>
    </w:p>
    <w:p w:rsidR="003C6D60" w:rsidRPr="00967DE3" w:rsidRDefault="003C6D60" w:rsidP="003C6D60">
      <w:pPr>
        <w:spacing w:after="0" w:line="240" w:lineRule="auto"/>
        <w:ind w:firstLine="567"/>
        <w:jc w:val="both"/>
        <w:rPr>
          <w:rFonts w:ascii="Times New Roman" w:eastAsia="Times New Roman" w:hAnsi="Times New Roman" w:cs="Times New Roman"/>
          <w:b/>
          <w:sz w:val="26"/>
          <w:szCs w:val="26"/>
          <w:lang w:eastAsia="ru-RU"/>
        </w:rPr>
      </w:pPr>
      <w:r w:rsidRPr="00967DE3">
        <w:rPr>
          <w:rFonts w:ascii="Times New Roman" w:eastAsia="Times New Roman" w:hAnsi="Times New Roman" w:cs="Times New Roman"/>
          <w:b/>
          <w:sz w:val="26"/>
          <w:szCs w:val="26"/>
          <w:lang w:eastAsia="ru-RU"/>
        </w:rPr>
        <w:t>В многоквартирных домах, оборудованных общедомовым прибором учета тепловой энергии, начисление размера платы производится равномерно в течение всего года исходя из среднемесячного объема тепловой энергии, потребленного домом в прошедший год.</w:t>
      </w:r>
    </w:p>
    <w:p w:rsidR="003C6D60" w:rsidRPr="00967DE3" w:rsidRDefault="003C6D60" w:rsidP="003C6D60">
      <w:pPr>
        <w:spacing w:after="0" w:line="240" w:lineRule="auto"/>
        <w:ind w:firstLine="567"/>
        <w:jc w:val="both"/>
        <w:rPr>
          <w:rFonts w:ascii="Times New Roman" w:eastAsia="Times New Roman" w:hAnsi="Times New Roman" w:cs="Times New Roman"/>
          <w:b/>
          <w:sz w:val="26"/>
          <w:szCs w:val="26"/>
          <w:lang w:eastAsia="ru-RU"/>
        </w:rPr>
      </w:pPr>
      <w:r w:rsidRPr="00967DE3">
        <w:rPr>
          <w:rFonts w:ascii="Times New Roman" w:eastAsia="Times New Roman" w:hAnsi="Times New Roman" w:cs="Times New Roman"/>
          <w:b/>
          <w:sz w:val="26"/>
          <w:szCs w:val="26"/>
          <w:lang w:eastAsia="ru-RU"/>
        </w:rPr>
        <w:t xml:space="preserve">В первом квартале следующего года </w:t>
      </w:r>
      <w:proofErr w:type="spellStart"/>
      <w:r w:rsidRPr="00967DE3">
        <w:rPr>
          <w:rFonts w:ascii="Times New Roman" w:eastAsia="Times New Roman" w:hAnsi="Times New Roman" w:cs="Times New Roman"/>
          <w:b/>
          <w:sz w:val="26"/>
          <w:szCs w:val="26"/>
          <w:lang w:eastAsia="ru-RU"/>
        </w:rPr>
        <w:t>ресурсоснабжающая</w:t>
      </w:r>
      <w:proofErr w:type="spellEnd"/>
      <w:r w:rsidRPr="00967DE3">
        <w:rPr>
          <w:rFonts w:ascii="Times New Roman" w:eastAsia="Times New Roman" w:hAnsi="Times New Roman" w:cs="Times New Roman"/>
          <w:b/>
          <w:sz w:val="26"/>
          <w:szCs w:val="26"/>
          <w:lang w:eastAsia="ru-RU"/>
        </w:rPr>
        <w:t xml:space="preserve"> организация проводит корректировку размера платы с учетом потребления тепловой энергии по итогам прошедшего года.</w:t>
      </w:r>
    </w:p>
    <w:p w:rsidR="00967DE3" w:rsidRPr="003C6D60" w:rsidRDefault="00967DE3" w:rsidP="003C6D60">
      <w:pPr>
        <w:spacing w:after="0" w:line="240" w:lineRule="auto"/>
        <w:ind w:firstLine="567"/>
        <w:jc w:val="both"/>
        <w:rPr>
          <w:rFonts w:ascii="Times New Roman" w:eastAsia="Times New Roman" w:hAnsi="Times New Roman" w:cs="Times New Roman"/>
          <w:sz w:val="26"/>
          <w:szCs w:val="26"/>
          <w:lang w:eastAsia="ru-RU"/>
        </w:rPr>
      </w:pPr>
    </w:p>
    <w:p w:rsidR="003C6D60" w:rsidRPr="003C6D60" w:rsidRDefault="003C6D60" w:rsidP="003C6D60">
      <w:pPr>
        <w:spacing w:after="0" w:line="240" w:lineRule="auto"/>
        <w:ind w:firstLine="567"/>
        <w:jc w:val="both"/>
        <w:rPr>
          <w:rFonts w:ascii="Times New Roman" w:eastAsia="Times New Roman" w:hAnsi="Times New Roman" w:cs="Times New Roman"/>
          <w:sz w:val="26"/>
          <w:szCs w:val="26"/>
          <w:lang w:eastAsia="ru-RU"/>
        </w:rPr>
      </w:pPr>
      <w:r w:rsidRPr="003C6D60">
        <w:rPr>
          <w:rFonts w:ascii="Times New Roman" w:eastAsia="Times New Roman" w:hAnsi="Times New Roman" w:cs="Times New Roman"/>
          <w:sz w:val="26"/>
          <w:szCs w:val="26"/>
          <w:lang w:eastAsia="ru-RU"/>
        </w:rPr>
        <w:t>В многоквартирных домах, оборудованных общедомовым прибором учета тепловой энергии, в которых жилые (нежилые) помещения оборудованы индивидуальными приборами учета тепловой энергии, независимо от количества помещений ими оборудованных, среднемесячное потребление тепловой энергии, применяемое при начислении размера платы, рассчитывается с учетом показаний как общедомового прибора учета</w:t>
      </w:r>
      <w:r>
        <w:rPr>
          <w:rFonts w:ascii="Times New Roman" w:eastAsia="Times New Roman" w:hAnsi="Times New Roman" w:cs="Times New Roman"/>
          <w:sz w:val="26"/>
          <w:szCs w:val="26"/>
          <w:lang w:eastAsia="ru-RU"/>
        </w:rPr>
        <w:t>,</w:t>
      </w:r>
      <w:r w:rsidRPr="003C6D60">
        <w:rPr>
          <w:rFonts w:ascii="Times New Roman" w:eastAsia="Times New Roman" w:hAnsi="Times New Roman" w:cs="Times New Roman"/>
          <w:sz w:val="26"/>
          <w:szCs w:val="26"/>
          <w:lang w:eastAsia="ru-RU"/>
        </w:rPr>
        <w:t xml:space="preserve"> так и индивидуального.</w:t>
      </w:r>
    </w:p>
    <w:p w:rsidR="003C6D60" w:rsidRPr="003C6D60" w:rsidRDefault="003C6D60" w:rsidP="003C6D60">
      <w:pPr>
        <w:spacing w:after="0" w:line="240" w:lineRule="auto"/>
        <w:ind w:firstLine="567"/>
        <w:jc w:val="both"/>
        <w:rPr>
          <w:rFonts w:ascii="Times New Roman" w:eastAsia="Times New Roman" w:hAnsi="Times New Roman" w:cs="Times New Roman"/>
          <w:sz w:val="26"/>
          <w:szCs w:val="26"/>
          <w:lang w:eastAsia="ru-RU"/>
        </w:rPr>
      </w:pPr>
      <w:r w:rsidRPr="003C6D60">
        <w:rPr>
          <w:rFonts w:ascii="Times New Roman" w:eastAsia="Times New Roman" w:hAnsi="Times New Roman" w:cs="Times New Roman"/>
          <w:sz w:val="26"/>
          <w:szCs w:val="26"/>
          <w:lang w:eastAsia="ru-RU"/>
        </w:rPr>
        <w:t>Если жилое или нежилое помещение многоквартирного дома оборудовано индивидуальным прибором учета тепловой энергии, то передаваемые в течение года показания учитываются при проведении корректировки размера платы в первом квартале следующего года.</w:t>
      </w:r>
    </w:p>
    <w:p w:rsidR="003C6D60" w:rsidRPr="003C6D60" w:rsidRDefault="003C6D60" w:rsidP="003C6D60">
      <w:pPr>
        <w:spacing w:after="0" w:line="240" w:lineRule="auto"/>
        <w:ind w:firstLine="567"/>
        <w:jc w:val="both"/>
        <w:rPr>
          <w:rFonts w:ascii="Times New Roman" w:eastAsia="Times New Roman" w:hAnsi="Times New Roman" w:cs="Times New Roman"/>
          <w:sz w:val="26"/>
          <w:szCs w:val="26"/>
          <w:lang w:eastAsia="ru-RU"/>
        </w:rPr>
      </w:pPr>
      <w:r w:rsidRPr="003C6D60">
        <w:rPr>
          <w:rFonts w:ascii="Times New Roman" w:eastAsia="Times New Roman" w:hAnsi="Times New Roman" w:cs="Times New Roman"/>
          <w:sz w:val="26"/>
          <w:szCs w:val="26"/>
          <w:lang w:eastAsia="ru-RU"/>
        </w:rPr>
        <w:t>При проведении корректировки размера платы за отопление в первом квартале также производится расчет среднемесячного потребления тепловой энергии на текущий год и производится корректировка размера платы, с учетом нового среднемесячного потребления, за те месяцы текущего года, в которых начисления производились по объемам предыдущего года (как правило, это январь-февраль текущего месяца).</w:t>
      </w:r>
    </w:p>
    <w:p w:rsidR="003C6D60" w:rsidRPr="00967DE3" w:rsidRDefault="003C6D60" w:rsidP="003C6D60">
      <w:pPr>
        <w:spacing w:after="0" w:line="240" w:lineRule="auto"/>
        <w:ind w:firstLine="567"/>
        <w:jc w:val="both"/>
        <w:rPr>
          <w:rFonts w:ascii="Times New Roman" w:eastAsia="Times New Roman" w:hAnsi="Times New Roman" w:cs="Times New Roman"/>
          <w:sz w:val="26"/>
          <w:szCs w:val="26"/>
          <w:u w:val="single"/>
          <w:lang w:eastAsia="ru-RU"/>
        </w:rPr>
      </w:pPr>
      <w:r w:rsidRPr="00967DE3">
        <w:rPr>
          <w:rFonts w:ascii="Times New Roman" w:eastAsia="Times New Roman" w:hAnsi="Times New Roman" w:cs="Times New Roman"/>
          <w:sz w:val="26"/>
          <w:szCs w:val="26"/>
          <w:u w:val="single"/>
          <w:lang w:eastAsia="ru-RU"/>
        </w:rPr>
        <w:t xml:space="preserve">Корректировка размера платы </w:t>
      </w:r>
      <w:proofErr w:type="gramStart"/>
      <w:r w:rsidRPr="00967DE3">
        <w:rPr>
          <w:rFonts w:ascii="Times New Roman" w:eastAsia="Times New Roman" w:hAnsi="Times New Roman" w:cs="Times New Roman"/>
          <w:sz w:val="26"/>
          <w:szCs w:val="26"/>
          <w:u w:val="single"/>
          <w:lang w:eastAsia="ru-RU"/>
        </w:rPr>
        <w:t>может быть</w:t>
      </w:r>
      <w:proofErr w:type="gramEnd"/>
      <w:r w:rsidRPr="00967DE3">
        <w:rPr>
          <w:rFonts w:ascii="Times New Roman" w:eastAsia="Times New Roman" w:hAnsi="Times New Roman" w:cs="Times New Roman"/>
          <w:sz w:val="26"/>
          <w:szCs w:val="26"/>
          <w:u w:val="single"/>
          <w:lang w:eastAsia="ru-RU"/>
        </w:rPr>
        <w:t xml:space="preserve"> как в пользу собственников, так и возможно доначисление размера платы если в течение года потребление тепловой энергии будет выше, чем в предыдущем году. </w:t>
      </w:r>
    </w:p>
    <w:p w:rsidR="00967DE3" w:rsidRDefault="00967DE3" w:rsidP="003C6D60">
      <w:pPr>
        <w:spacing w:after="0" w:line="240" w:lineRule="auto"/>
        <w:ind w:firstLine="567"/>
        <w:jc w:val="both"/>
        <w:rPr>
          <w:rFonts w:ascii="Times New Roman" w:eastAsia="Times New Roman" w:hAnsi="Times New Roman" w:cs="Times New Roman"/>
          <w:sz w:val="26"/>
          <w:szCs w:val="26"/>
          <w:lang w:eastAsia="ru-RU"/>
        </w:rPr>
      </w:pPr>
    </w:p>
    <w:p w:rsidR="00967DE3" w:rsidRDefault="00967DE3" w:rsidP="00967DE3">
      <w:pPr>
        <w:spacing w:after="0" w:line="240" w:lineRule="auto"/>
        <w:ind w:firstLine="567"/>
        <w:jc w:val="both"/>
        <w:rPr>
          <w:rFonts w:ascii="Times New Roman" w:eastAsia="Times New Roman" w:hAnsi="Times New Roman" w:cs="Times New Roman"/>
          <w:sz w:val="26"/>
          <w:szCs w:val="26"/>
          <w:lang w:eastAsia="ru-RU"/>
        </w:rPr>
      </w:pPr>
      <w:r w:rsidRPr="00967DE3">
        <w:rPr>
          <w:rFonts w:ascii="Times New Roman" w:eastAsia="Times New Roman" w:hAnsi="Times New Roman" w:cs="Times New Roman"/>
          <w:sz w:val="26"/>
          <w:szCs w:val="26"/>
          <w:lang w:eastAsia="ru-RU"/>
        </w:rPr>
        <w:t>Показания ОДПУ для расчётов предоставляет в АО «Омск РТС» организация, осуществляющая внутридомовое обслуживание дома (управляющая компания, ТСЖ) либо представитель организации, обслуживающей ОДПУ по договору.</w:t>
      </w:r>
    </w:p>
    <w:p w:rsidR="00967DE3" w:rsidRDefault="00967DE3" w:rsidP="00967DE3">
      <w:pPr>
        <w:spacing w:after="0" w:line="240" w:lineRule="auto"/>
        <w:ind w:firstLine="567"/>
        <w:jc w:val="both"/>
        <w:rPr>
          <w:rFonts w:ascii="Times New Roman" w:eastAsia="Times New Roman" w:hAnsi="Times New Roman" w:cs="Times New Roman"/>
          <w:sz w:val="26"/>
          <w:szCs w:val="26"/>
          <w:lang w:eastAsia="ru-RU"/>
        </w:rPr>
      </w:pPr>
    </w:p>
    <w:p w:rsidR="00967DE3" w:rsidRDefault="00967DE3" w:rsidP="00967DE3">
      <w:pPr>
        <w:spacing w:after="0" w:line="240" w:lineRule="auto"/>
        <w:ind w:firstLine="567"/>
        <w:jc w:val="both"/>
        <w:rPr>
          <w:rFonts w:ascii="Times New Roman" w:eastAsia="Times New Roman" w:hAnsi="Times New Roman" w:cs="Times New Roman"/>
          <w:sz w:val="26"/>
          <w:szCs w:val="26"/>
          <w:lang w:eastAsia="ru-RU"/>
        </w:rPr>
      </w:pPr>
    </w:p>
    <w:p w:rsidR="003C6D60" w:rsidRPr="005B70F4" w:rsidRDefault="003C6D60" w:rsidP="003C6D60">
      <w:pPr>
        <w:spacing w:after="0" w:line="240" w:lineRule="auto"/>
        <w:ind w:firstLine="708"/>
        <w:jc w:val="both"/>
        <w:rPr>
          <w:rFonts w:ascii="Times New Roman" w:eastAsia="Calibri" w:hAnsi="Times New Roman" w:cs="Times New Roman"/>
          <w:sz w:val="26"/>
          <w:szCs w:val="26"/>
          <w:lang w:eastAsia="ru-RU"/>
        </w:rPr>
      </w:pPr>
      <w:r w:rsidRPr="005B70F4">
        <w:rPr>
          <w:rFonts w:ascii="Times New Roman" w:eastAsia="Calibri" w:hAnsi="Times New Roman" w:cs="Times New Roman"/>
          <w:sz w:val="26"/>
          <w:szCs w:val="26"/>
          <w:lang w:eastAsia="ru-RU"/>
        </w:rPr>
        <w:t>Пунктом 42(1) Правил № 354 установлено несколько случаев определения размера платы по отоплению:</w:t>
      </w:r>
    </w:p>
    <w:p w:rsidR="003C6D60" w:rsidRPr="005B70F4" w:rsidRDefault="003C6D60" w:rsidP="003C6D60">
      <w:pPr>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u w:val="single"/>
          <w:lang w:eastAsia="ru-RU"/>
        </w:rPr>
        <w:t xml:space="preserve">- </w:t>
      </w:r>
      <w:r w:rsidRPr="005B70F4">
        <w:rPr>
          <w:rFonts w:ascii="Times New Roman" w:eastAsia="Calibri" w:hAnsi="Times New Roman" w:cs="Times New Roman"/>
          <w:sz w:val="26"/>
          <w:szCs w:val="26"/>
          <w:u w:val="single"/>
          <w:lang w:eastAsia="ru-RU"/>
        </w:rPr>
        <w:t>в многоквартирном доме</w:t>
      </w:r>
      <w:r>
        <w:rPr>
          <w:rFonts w:ascii="Times New Roman" w:eastAsia="Calibri" w:hAnsi="Times New Roman" w:cs="Times New Roman"/>
          <w:sz w:val="26"/>
          <w:szCs w:val="26"/>
          <w:u w:val="single"/>
          <w:lang w:eastAsia="ru-RU"/>
        </w:rPr>
        <w:t xml:space="preserve"> (далее МКД)</w:t>
      </w:r>
      <w:r w:rsidRPr="005B70F4">
        <w:rPr>
          <w:rFonts w:ascii="Times New Roman" w:eastAsia="Calibri" w:hAnsi="Times New Roman" w:cs="Times New Roman"/>
          <w:sz w:val="26"/>
          <w:szCs w:val="26"/>
          <w:u w:val="single"/>
          <w:lang w:eastAsia="ru-RU"/>
        </w:rPr>
        <w:t xml:space="preserve">, который оборудован ОДПУ и в котором ни одно жилое или нежилое помещение не оборудовано </w:t>
      </w:r>
      <w:r>
        <w:rPr>
          <w:rFonts w:ascii="Times New Roman" w:eastAsia="Calibri" w:hAnsi="Times New Roman" w:cs="Times New Roman"/>
          <w:sz w:val="26"/>
          <w:szCs w:val="26"/>
          <w:u w:val="single"/>
          <w:lang w:eastAsia="ru-RU"/>
        </w:rPr>
        <w:t xml:space="preserve">индивидуальным прибором учета тепловой энергии (далее – ИПУ </w:t>
      </w:r>
      <w:r w:rsidRPr="005B70F4">
        <w:rPr>
          <w:rFonts w:ascii="Times New Roman" w:eastAsia="Calibri" w:hAnsi="Times New Roman" w:cs="Times New Roman"/>
          <w:sz w:val="26"/>
          <w:szCs w:val="26"/>
          <w:u w:val="single"/>
          <w:lang w:eastAsia="ru-RU"/>
        </w:rPr>
        <w:t>ТЭ</w:t>
      </w:r>
      <w:r>
        <w:rPr>
          <w:rFonts w:ascii="Times New Roman" w:eastAsia="Calibri" w:hAnsi="Times New Roman" w:cs="Times New Roman"/>
          <w:sz w:val="26"/>
          <w:szCs w:val="26"/>
          <w:u w:val="single"/>
          <w:lang w:eastAsia="ru-RU"/>
        </w:rPr>
        <w:t>)</w:t>
      </w:r>
      <w:r w:rsidRPr="005B70F4">
        <w:rPr>
          <w:rFonts w:ascii="Times New Roman" w:eastAsia="Calibri" w:hAnsi="Times New Roman" w:cs="Times New Roman"/>
          <w:sz w:val="26"/>
          <w:szCs w:val="26"/>
          <w:u w:val="single"/>
          <w:lang w:eastAsia="ru-RU"/>
        </w:rPr>
        <w:t xml:space="preserve"> </w:t>
      </w:r>
      <w:r w:rsidRPr="005B70F4">
        <w:rPr>
          <w:rFonts w:ascii="Times New Roman" w:eastAsia="Calibri" w:hAnsi="Times New Roman" w:cs="Times New Roman"/>
          <w:sz w:val="26"/>
          <w:szCs w:val="26"/>
          <w:lang w:eastAsia="ru-RU"/>
        </w:rPr>
        <w:t>– по формуле 3 приложения № 2 к Правилам 354;</w:t>
      </w:r>
    </w:p>
    <w:p w:rsidR="003C6D60" w:rsidRPr="005B70F4" w:rsidRDefault="003C6D60" w:rsidP="003C6D60">
      <w:pPr>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u w:val="single"/>
          <w:lang w:eastAsia="ru-RU"/>
        </w:rPr>
        <w:t xml:space="preserve">- </w:t>
      </w:r>
      <w:r w:rsidRPr="005B70F4">
        <w:rPr>
          <w:rFonts w:ascii="Times New Roman" w:eastAsia="Calibri" w:hAnsi="Times New Roman" w:cs="Times New Roman"/>
          <w:sz w:val="26"/>
          <w:szCs w:val="26"/>
          <w:u w:val="single"/>
          <w:lang w:eastAsia="ru-RU"/>
        </w:rPr>
        <w:t xml:space="preserve">в </w:t>
      </w:r>
      <w:r>
        <w:rPr>
          <w:rFonts w:ascii="Times New Roman" w:eastAsia="Calibri" w:hAnsi="Times New Roman" w:cs="Times New Roman"/>
          <w:sz w:val="26"/>
          <w:szCs w:val="26"/>
          <w:u w:val="single"/>
          <w:lang w:eastAsia="ru-RU"/>
        </w:rPr>
        <w:t>МКД</w:t>
      </w:r>
      <w:r w:rsidRPr="005B70F4">
        <w:rPr>
          <w:rFonts w:ascii="Times New Roman" w:eastAsia="Calibri" w:hAnsi="Times New Roman" w:cs="Times New Roman"/>
          <w:sz w:val="26"/>
          <w:szCs w:val="26"/>
          <w:u w:val="single"/>
          <w:lang w:eastAsia="ru-RU"/>
        </w:rPr>
        <w:t xml:space="preserve">, который оборудован ОДПУ и в котором хотя бы одно, но не все жилые или нежилые помещения оборудованы ИПУ ТЭ </w:t>
      </w:r>
      <w:r w:rsidRPr="005B70F4">
        <w:rPr>
          <w:rFonts w:ascii="Times New Roman" w:eastAsia="Calibri" w:hAnsi="Times New Roman" w:cs="Times New Roman"/>
          <w:sz w:val="26"/>
          <w:szCs w:val="26"/>
          <w:lang w:eastAsia="ru-RU"/>
        </w:rPr>
        <w:t xml:space="preserve">- по </w:t>
      </w:r>
      <w:hyperlink w:anchor="P1898" w:history="1">
        <w:r w:rsidRPr="005B70F4">
          <w:rPr>
            <w:rFonts w:ascii="Times New Roman" w:eastAsia="Calibri" w:hAnsi="Times New Roman" w:cs="Times New Roman"/>
            <w:sz w:val="26"/>
            <w:szCs w:val="26"/>
            <w:lang w:eastAsia="ru-RU"/>
          </w:rPr>
          <w:t>формуле 3(1)</w:t>
        </w:r>
      </w:hyperlink>
      <w:r w:rsidRPr="005B70F4">
        <w:rPr>
          <w:rFonts w:ascii="Times New Roman" w:eastAsia="Calibri" w:hAnsi="Times New Roman" w:cs="Times New Roman"/>
          <w:sz w:val="26"/>
          <w:szCs w:val="26"/>
          <w:lang w:eastAsia="ru-RU"/>
        </w:rPr>
        <w:t xml:space="preserve"> приложения № 2 к Правилам 354;</w:t>
      </w:r>
    </w:p>
    <w:p w:rsidR="003C6D60" w:rsidRPr="005B70F4" w:rsidRDefault="003C6D60" w:rsidP="003C6D60">
      <w:pPr>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u w:val="single"/>
          <w:lang w:eastAsia="ru-RU"/>
        </w:rPr>
        <w:t xml:space="preserve">- </w:t>
      </w:r>
      <w:r w:rsidRPr="005B70F4">
        <w:rPr>
          <w:rFonts w:ascii="Times New Roman" w:eastAsia="Calibri" w:hAnsi="Times New Roman" w:cs="Times New Roman"/>
          <w:sz w:val="26"/>
          <w:szCs w:val="26"/>
          <w:u w:val="single"/>
          <w:lang w:eastAsia="ru-RU"/>
        </w:rPr>
        <w:t xml:space="preserve">в </w:t>
      </w:r>
      <w:r>
        <w:rPr>
          <w:rFonts w:ascii="Times New Roman" w:eastAsia="Calibri" w:hAnsi="Times New Roman" w:cs="Times New Roman"/>
          <w:sz w:val="26"/>
          <w:szCs w:val="26"/>
          <w:u w:val="single"/>
          <w:lang w:eastAsia="ru-RU"/>
        </w:rPr>
        <w:t>МКД</w:t>
      </w:r>
      <w:r w:rsidRPr="005B70F4">
        <w:rPr>
          <w:rFonts w:ascii="Times New Roman" w:eastAsia="Calibri" w:hAnsi="Times New Roman" w:cs="Times New Roman"/>
          <w:sz w:val="26"/>
          <w:szCs w:val="26"/>
          <w:u w:val="single"/>
          <w:lang w:eastAsia="ru-RU"/>
        </w:rPr>
        <w:t>, который оборудован ОДПУ и в котором все жилые и нежилые помещения оборудованы ИПУ ТЭ</w:t>
      </w:r>
      <w:r w:rsidRPr="005B70F4">
        <w:rPr>
          <w:rFonts w:ascii="Times New Roman" w:eastAsia="Calibri" w:hAnsi="Times New Roman" w:cs="Times New Roman"/>
          <w:sz w:val="26"/>
          <w:szCs w:val="26"/>
          <w:lang w:eastAsia="ru-RU"/>
        </w:rPr>
        <w:t xml:space="preserve"> -  по </w:t>
      </w:r>
      <w:hyperlink w:anchor="P1912" w:history="1">
        <w:r w:rsidRPr="005B70F4">
          <w:rPr>
            <w:rFonts w:ascii="Times New Roman" w:eastAsia="Calibri" w:hAnsi="Times New Roman" w:cs="Times New Roman"/>
            <w:sz w:val="26"/>
            <w:szCs w:val="26"/>
            <w:lang w:eastAsia="ru-RU"/>
          </w:rPr>
          <w:t>формуле 3(3)</w:t>
        </w:r>
      </w:hyperlink>
      <w:r w:rsidRPr="005B70F4">
        <w:rPr>
          <w:rFonts w:ascii="Times New Roman" w:eastAsia="Calibri" w:hAnsi="Times New Roman" w:cs="Times New Roman"/>
          <w:sz w:val="26"/>
          <w:szCs w:val="26"/>
          <w:lang w:eastAsia="ru-RU"/>
        </w:rPr>
        <w:t xml:space="preserve"> приложения № 2 к Правилам 354.</w:t>
      </w:r>
    </w:p>
    <w:p w:rsidR="00967DE3" w:rsidRDefault="00967DE3" w:rsidP="003C6D60">
      <w:pPr>
        <w:spacing w:after="0" w:line="240" w:lineRule="auto"/>
        <w:ind w:firstLine="708"/>
        <w:jc w:val="both"/>
        <w:rPr>
          <w:rFonts w:ascii="Times New Roman" w:eastAsia="Times New Roman" w:hAnsi="Times New Roman" w:cs="Times New Roman"/>
          <w:sz w:val="26"/>
          <w:szCs w:val="24"/>
          <w:lang w:eastAsia="ru-RU"/>
        </w:rPr>
      </w:pPr>
    </w:p>
    <w:p w:rsidR="00967DE3" w:rsidRDefault="00967DE3" w:rsidP="003C6D60">
      <w:pPr>
        <w:spacing w:after="0" w:line="240" w:lineRule="auto"/>
        <w:ind w:firstLine="708"/>
        <w:jc w:val="both"/>
        <w:rPr>
          <w:rFonts w:ascii="Times New Roman" w:eastAsia="Times New Roman" w:hAnsi="Times New Roman" w:cs="Times New Roman"/>
          <w:sz w:val="26"/>
          <w:szCs w:val="24"/>
          <w:lang w:eastAsia="ru-RU"/>
        </w:rPr>
      </w:pPr>
    </w:p>
    <w:p w:rsidR="003C6D60" w:rsidRDefault="003C6D60" w:rsidP="003C6D60">
      <w:pPr>
        <w:spacing w:after="0" w:line="240" w:lineRule="auto"/>
        <w:ind w:firstLine="708"/>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4"/>
          <w:lang w:eastAsia="ru-RU"/>
        </w:rPr>
        <w:t>В квитанции с суммой перерасчета, в</w:t>
      </w:r>
      <w:r w:rsidRPr="007E7357">
        <w:rPr>
          <w:rFonts w:ascii="Times New Roman" w:eastAsia="Times New Roman" w:hAnsi="Times New Roman" w:cs="Times New Roman"/>
          <w:sz w:val="26"/>
          <w:szCs w:val="24"/>
          <w:lang w:eastAsia="ru-RU"/>
        </w:rPr>
        <w:t xml:space="preserve"> нижней части квитанции</w:t>
      </w:r>
      <w:r>
        <w:rPr>
          <w:rFonts w:ascii="Times New Roman" w:eastAsia="Times New Roman" w:hAnsi="Times New Roman" w:cs="Times New Roman"/>
          <w:sz w:val="26"/>
          <w:szCs w:val="24"/>
          <w:lang w:eastAsia="ru-RU"/>
        </w:rPr>
        <w:t>,</w:t>
      </w:r>
      <w:r w:rsidRPr="007E7357">
        <w:rPr>
          <w:rFonts w:ascii="Times New Roman" w:eastAsia="Times New Roman" w:hAnsi="Times New Roman" w:cs="Times New Roman"/>
          <w:sz w:val="26"/>
          <w:szCs w:val="24"/>
          <w:lang w:eastAsia="ru-RU"/>
        </w:rPr>
        <w:t xml:space="preserve"> в таблице «Расчёт корректировки суммы платы за услугу «отопление» отражены помесячные данные, исходя из которых произведён расчет суммы годовой корректировки для </w:t>
      </w:r>
      <w:r>
        <w:rPr>
          <w:rFonts w:ascii="Times New Roman" w:eastAsia="Times New Roman" w:hAnsi="Times New Roman" w:cs="Times New Roman"/>
          <w:sz w:val="26"/>
          <w:szCs w:val="24"/>
          <w:lang w:eastAsia="ru-RU"/>
        </w:rPr>
        <w:t xml:space="preserve">каждой </w:t>
      </w:r>
      <w:r w:rsidRPr="007E7357">
        <w:rPr>
          <w:rFonts w:ascii="Times New Roman" w:eastAsia="Times New Roman" w:hAnsi="Times New Roman" w:cs="Times New Roman"/>
          <w:sz w:val="26"/>
          <w:szCs w:val="24"/>
          <w:lang w:eastAsia="ru-RU"/>
        </w:rPr>
        <w:t xml:space="preserve">квартиры. </w:t>
      </w:r>
    </w:p>
    <w:tbl>
      <w:tblPr>
        <w:tblW w:w="0" w:type="auto"/>
        <w:tblCellMar>
          <w:left w:w="0" w:type="dxa"/>
          <w:right w:w="0" w:type="dxa"/>
        </w:tblCellMar>
        <w:tblLook w:val="04A0" w:firstRow="1" w:lastRow="0" w:firstColumn="1" w:lastColumn="0" w:noHBand="0" w:noVBand="1"/>
      </w:tblPr>
      <w:tblGrid>
        <w:gridCol w:w="15"/>
        <w:gridCol w:w="17"/>
        <w:gridCol w:w="6203"/>
        <w:gridCol w:w="1165"/>
        <w:gridCol w:w="28"/>
        <w:gridCol w:w="507"/>
      </w:tblGrid>
      <w:tr w:rsidR="00FB5B12" w:rsidRPr="00FB5B12" w:rsidTr="00044294">
        <w:trPr>
          <w:trHeight w:val="59"/>
        </w:trPr>
        <w:tc>
          <w:tcPr>
            <w:tcW w:w="15" w:type="dxa"/>
          </w:tcPr>
          <w:p w:rsidR="00FB5B12" w:rsidRPr="00FB5B12" w:rsidRDefault="00FB5B12" w:rsidP="00FB5B12">
            <w:pPr>
              <w:spacing w:after="0" w:line="240" w:lineRule="auto"/>
              <w:rPr>
                <w:rFonts w:ascii="Times New Roman" w:eastAsia="Times New Roman" w:hAnsi="Times New Roman" w:cs="Times New Roman"/>
                <w:sz w:val="2"/>
                <w:szCs w:val="20"/>
                <w:lang w:eastAsia="ru-RU"/>
              </w:rPr>
            </w:pPr>
          </w:p>
        </w:tc>
        <w:tc>
          <w:tcPr>
            <w:tcW w:w="17" w:type="dxa"/>
            <w:gridSpan w:val="5"/>
          </w:tcPr>
          <w:tbl>
            <w:tblPr>
              <w:tblW w:w="0" w:type="auto"/>
              <w:tblCellMar>
                <w:left w:w="0" w:type="dxa"/>
                <w:right w:w="0" w:type="dxa"/>
              </w:tblCellMar>
              <w:tblLook w:val="04A0" w:firstRow="1" w:lastRow="0" w:firstColumn="1" w:lastColumn="0" w:noHBand="0" w:noVBand="1"/>
            </w:tblPr>
            <w:tblGrid>
              <w:gridCol w:w="7920"/>
            </w:tblGrid>
            <w:tr w:rsidR="00FB5B12" w:rsidRPr="00FB5B12" w:rsidTr="00044294">
              <w:tc>
                <w:tcPr>
                  <w:tcW w:w="7959" w:type="dxa"/>
                  <w:tcMar>
                    <w:top w:w="39" w:type="dxa"/>
                    <w:left w:w="39" w:type="dxa"/>
                    <w:bottom w:w="39" w:type="dxa"/>
                    <w:right w:w="39" w:type="dxa"/>
                  </w:tcMar>
                </w:tcPr>
                <w:p w:rsidR="00FB5B12" w:rsidRPr="00FB5B12" w:rsidRDefault="00FB5B12" w:rsidP="00FB5B12">
                  <w:pPr>
                    <w:spacing w:after="0" w:line="240" w:lineRule="auto"/>
                    <w:rPr>
                      <w:rFonts w:ascii="Times New Roman" w:eastAsia="Times New Roman" w:hAnsi="Times New Roman" w:cs="Times New Roman"/>
                      <w:sz w:val="20"/>
                      <w:szCs w:val="20"/>
                      <w:lang w:eastAsia="ru-RU"/>
                    </w:rPr>
                  </w:pPr>
                  <w:r w:rsidRPr="00FB5B12">
                    <w:rPr>
                      <w:rFonts w:ascii="Times New Roman" w:eastAsia="Times New Roman" w:hAnsi="Times New Roman" w:cs="Times New Roman"/>
                      <w:b/>
                      <w:color w:val="000000"/>
                      <w:sz w:val="12"/>
                      <w:szCs w:val="20"/>
                      <w:lang w:eastAsia="ru-RU"/>
                    </w:rPr>
                    <w:t>Расчет корректировки суммы платы за услугу "отопление":</w:t>
                  </w:r>
                </w:p>
              </w:tc>
            </w:tr>
          </w:tbl>
          <w:p w:rsidR="00FB5B12" w:rsidRPr="00FB5B12" w:rsidRDefault="00FB5B12" w:rsidP="00FB5B12">
            <w:pPr>
              <w:spacing w:after="0" w:line="240" w:lineRule="auto"/>
              <w:rPr>
                <w:rFonts w:ascii="Times New Roman" w:eastAsia="Times New Roman" w:hAnsi="Times New Roman" w:cs="Times New Roman"/>
                <w:sz w:val="20"/>
                <w:szCs w:val="20"/>
                <w:lang w:eastAsia="ru-RU"/>
              </w:rPr>
            </w:pPr>
          </w:p>
        </w:tc>
      </w:tr>
      <w:tr w:rsidR="00FB5B12" w:rsidRPr="00FB5B12" w:rsidTr="00044294">
        <w:trPr>
          <w:gridAfter w:val="1"/>
          <w:wAfter w:w="534" w:type="dxa"/>
          <w:trHeight w:val="66"/>
        </w:trPr>
        <w:tc>
          <w:tcPr>
            <w:tcW w:w="15" w:type="dxa"/>
          </w:tcPr>
          <w:p w:rsidR="00FB5B12" w:rsidRPr="00FB5B12" w:rsidRDefault="00FB5B12" w:rsidP="00FB5B12">
            <w:pPr>
              <w:spacing w:after="0" w:line="240" w:lineRule="auto"/>
              <w:rPr>
                <w:rFonts w:ascii="Times New Roman" w:eastAsia="Times New Roman" w:hAnsi="Times New Roman" w:cs="Times New Roman"/>
                <w:sz w:val="2"/>
                <w:szCs w:val="20"/>
                <w:lang w:eastAsia="ru-RU"/>
              </w:rPr>
            </w:pPr>
          </w:p>
        </w:tc>
        <w:tc>
          <w:tcPr>
            <w:tcW w:w="17" w:type="dxa"/>
          </w:tcPr>
          <w:p w:rsidR="00FB5B12" w:rsidRPr="00FB5B12" w:rsidRDefault="00FB5B12" w:rsidP="00FB5B12">
            <w:pPr>
              <w:spacing w:after="0" w:line="240" w:lineRule="auto"/>
              <w:rPr>
                <w:rFonts w:ascii="Times New Roman" w:eastAsia="Times New Roman" w:hAnsi="Times New Roman" w:cs="Times New Roman"/>
                <w:sz w:val="2"/>
                <w:szCs w:val="20"/>
                <w:lang w:eastAsia="ru-RU"/>
              </w:rPr>
            </w:pPr>
          </w:p>
        </w:tc>
        <w:tc>
          <w:tcPr>
            <w:tcW w:w="6203" w:type="dxa"/>
          </w:tcPr>
          <w:p w:rsidR="00FB5B12" w:rsidRPr="00FB5B12" w:rsidRDefault="00FB5B12" w:rsidP="00FB5B12">
            <w:pPr>
              <w:spacing w:after="0" w:line="240" w:lineRule="auto"/>
              <w:rPr>
                <w:rFonts w:ascii="Times New Roman" w:eastAsia="Times New Roman" w:hAnsi="Times New Roman" w:cs="Times New Roman"/>
                <w:sz w:val="2"/>
                <w:szCs w:val="20"/>
                <w:lang w:eastAsia="ru-RU"/>
              </w:rPr>
            </w:pPr>
          </w:p>
        </w:tc>
        <w:tc>
          <w:tcPr>
            <w:tcW w:w="1165" w:type="dxa"/>
          </w:tcPr>
          <w:p w:rsidR="00FB5B12" w:rsidRPr="00FB5B12" w:rsidRDefault="00FB5B12" w:rsidP="00FB5B12">
            <w:pPr>
              <w:spacing w:after="0" w:line="240" w:lineRule="auto"/>
              <w:rPr>
                <w:rFonts w:ascii="Times New Roman" w:eastAsia="Times New Roman" w:hAnsi="Times New Roman" w:cs="Times New Roman"/>
                <w:sz w:val="2"/>
                <w:szCs w:val="20"/>
                <w:lang w:eastAsia="ru-RU"/>
              </w:rPr>
            </w:pPr>
          </w:p>
        </w:tc>
        <w:tc>
          <w:tcPr>
            <w:tcW w:w="28" w:type="dxa"/>
          </w:tcPr>
          <w:p w:rsidR="00FB5B12" w:rsidRPr="00FB5B12" w:rsidRDefault="00FB5B12" w:rsidP="00FB5B12">
            <w:pPr>
              <w:spacing w:after="0" w:line="240" w:lineRule="auto"/>
              <w:rPr>
                <w:rFonts w:ascii="Times New Roman" w:eastAsia="Times New Roman" w:hAnsi="Times New Roman" w:cs="Times New Roman"/>
                <w:sz w:val="2"/>
                <w:szCs w:val="20"/>
                <w:lang w:eastAsia="ru-RU"/>
              </w:rPr>
            </w:pPr>
          </w:p>
        </w:tc>
      </w:tr>
      <w:tr w:rsidR="00FB5B12" w:rsidRPr="00FB5B12" w:rsidTr="00044294">
        <w:trPr>
          <w:gridAfter w:val="1"/>
          <w:wAfter w:w="507" w:type="dxa"/>
        </w:trPr>
        <w:tc>
          <w:tcPr>
            <w:tcW w:w="2" w:type="dxa"/>
            <w:gridSpan w:val="5"/>
          </w:tcPr>
          <w:tbl>
            <w:tblPr>
              <w:tblW w:w="0" w:type="auto"/>
              <w:tblCellMar>
                <w:left w:w="0" w:type="dxa"/>
                <w:right w:w="0" w:type="dxa"/>
              </w:tblCellMar>
              <w:tblLook w:val="04A0" w:firstRow="1" w:lastRow="0" w:firstColumn="1" w:lastColumn="0" w:noHBand="0" w:noVBand="1"/>
            </w:tblPr>
            <w:tblGrid>
              <w:gridCol w:w="50"/>
              <w:gridCol w:w="940"/>
              <w:gridCol w:w="396"/>
              <w:gridCol w:w="490"/>
              <w:gridCol w:w="490"/>
              <w:gridCol w:w="491"/>
              <w:gridCol w:w="485"/>
              <w:gridCol w:w="485"/>
              <w:gridCol w:w="491"/>
              <w:gridCol w:w="491"/>
              <w:gridCol w:w="491"/>
              <w:gridCol w:w="491"/>
              <w:gridCol w:w="491"/>
              <w:gridCol w:w="491"/>
              <w:gridCol w:w="438"/>
            </w:tblGrid>
            <w:tr w:rsidR="00FB5B12" w:rsidRPr="00FB5B12" w:rsidTr="00FB5B12">
              <w:trPr>
                <w:trHeight w:val="205"/>
              </w:trPr>
              <w:tc>
                <w:tcPr>
                  <w:tcW w:w="50" w:type="dxa"/>
                  <w:tcBorders>
                    <w:left w:val="dotted" w:sz="2" w:space="0" w:color="000000"/>
                  </w:tcBorders>
                  <w:tcMar>
                    <w:top w:w="0" w:type="dxa"/>
                    <w:left w:w="19" w:type="dxa"/>
                    <w:bottom w:w="0" w:type="dxa"/>
                    <w:right w:w="19" w:type="dxa"/>
                  </w:tcMar>
                </w:tcPr>
                <w:p w:rsidR="00FB5B12" w:rsidRPr="00FB5B12" w:rsidRDefault="00FB5B12" w:rsidP="00FB5B12">
                  <w:pPr>
                    <w:spacing w:after="0" w:line="240" w:lineRule="auto"/>
                    <w:rPr>
                      <w:rFonts w:ascii="Times New Roman" w:eastAsia="Times New Roman" w:hAnsi="Times New Roman" w:cs="Times New Roman"/>
                      <w:sz w:val="20"/>
                      <w:szCs w:val="20"/>
                      <w:lang w:eastAsia="ru-RU"/>
                    </w:rPr>
                  </w:pPr>
                </w:p>
              </w:tc>
              <w:tc>
                <w:tcPr>
                  <w:tcW w:w="94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b/>
                      <w:color w:val="000000"/>
                      <w:sz w:val="10"/>
                      <w:szCs w:val="20"/>
                      <w:lang w:eastAsia="ru-RU"/>
                    </w:rPr>
                    <w:t>2021 год</w:t>
                  </w:r>
                </w:p>
              </w:tc>
              <w:tc>
                <w:tcPr>
                  <w:tcW w:w="39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b/>
                      <w:color w:val="000000"/>
                      <w:sz w:val="10"/>
                      <w:szCs w:val="20"/>
                      <w:lang w:eastAsia="ru-RU"/>
                    </w:rPr>
                    <w:t>1</w:t>
                  </w:r>
                </w:p>
              </w:tc>
              <w:tc>
                <w:tcPr>
                  <w:tcW w:w="49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b/>
                      <w:color w:val="000000"/>
                      <w:sz w:val="10"/>
                      <w:szCs w:val="20"/>
                      <w:lang w:eastAsia="ru-RU"/>
                    </w:rPr>
                    <w:t>2</w:t>
                  </w:r>
                </w:p>
              </w:tc>
              <w:tc>
                <w:tcPr>
                  <w:tcW w:w="49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b/>
                      <w:color w:val="000000"/>
                      <w:sz w:val="10"/>
                      <w:szCs w:val="20"/>
                      <w:lang w:eastAsia="ru-RU"/>
                    </w:rPr>
                    <w:t>3</w:t>
                  </w:r>
                </w:p>
              </w:tc>
              <w:tc>
                <w:tcPr>
                  <w:tcW w:w="4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b/>
                      <w:color w:val="000000"/>
                      <w:sz w:val="10"/>
                      <w:szCs w:val="20"/>
                      <w:lang w:eastAsia="ru-RU"/>
                    </w:rPr>
                    <w:t>4</w:t>
                  </w:r>
                </w:p>
              </w:tc>
              <w:tc>
                <w:tcPr>
                  <w:tcW w:w="48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b/>
                      <w:color w:val="000000"/>
                      <w:sz w:val="10"/>
                      <w:szCs w:val="20"/>
                      <w:lang w:eastAsia="ru-RU"/>
                    </w:rPr>
                    <w:t>5</w:t>
                  </w:r>
                </w:p>
              </w:tc>
              <w:tc>
                <w:tcPr>
                  <w:tcW w:w="48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b/>
                      <w:color w:val="000000"/>
                      <w:sz w:val="10"/>
                      <w:szCs w:val="20"/>
                      <w:lang w:eastAsia="ru-RU"/>
                    </w:rPr>
                    <w:t>6</w:t>
                  </w:r>
                </w:p>
              </w:tc>
              <w:tc>
                <w:tcPr>
                  <w:tcW w:w="4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b/>
                      <w:color w:val="000000"/>
                      <w:sz w:val="10"/>
                      <w:szCs w:val="20"/>
                      <w:lang w:eastAsia="ru-RU"/>
                    </w:rPr>
                    <w:t>7</w:t>
                  </w:r>
                </w:p>
              </w:tc>
              <w:tc>
                <w:tcPr>
                  <w:tcW w:w="4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b/>
                      <w:color w:val="000000"/>
                      <w:sz w:val="10"/>
                      <w:szCs w:val="20"/>
                      <w:lang w:eastAsia="ru-RU"/>
                    </w:rPr>
                    <w:t>8</w:t>
                  </w:r>
                </w:p>
              </w:tc>
              <w:tc>
                <w:tcPr>
                  <w:tcW w:w="4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b/>
                      <w:color w:val="000000"/>
                      <w:sz w:val="10"/>
                      <w:szCs w:val="20"/>
                      <w:lang w:eastAsia="ru-RU"/>
                    </w:rPr>
                    <w:t>9</w:t>
                  </w:r>
                </w:p>
              </w:tc>
              <w:tc>
                <w:tcPr>
                  <w:tcW w:w="4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b/>
                      <w:color w:val="000000"/>
                      <w:sz w:val="10"/>
                      <w:szCs w:val="20"/>
                      <w:lang w:eastAsia="ru-RU"/>
                    </w:rPr>
                    <w:t>10</w:t>
                  </w:r>
                </w:p>
              </w:tc>
              <w:tc>
                <w:tcPr>
                  <w:tcW w:w="4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b/>
                      <w:color w:val="000000"/>
                      <w:sz w:val="10"/>
                      <w:szCs w:val="20"/>
                      <w:lang w:eastAsia="ru-RU"/>
                    </w:rPr>
                    <w:t>11</w:t>
                  </w:r>
                </w:p>
              </w:tc>
              <w:tc>
                <w:tcPr>
                  <w:tcW w:w="4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b/>
                      <w:color w:val="000000"/>
                      <w:sz w:val="10"/>
                      <w:szCs w:val="20"/>
                      <w:lang w:eastAsia="ru-RU"/>
                    </w:rPr>
                    <w:t>12</w:t>
                  </w:r>
                </w:p>
              </w:tc>
              <w:tc>
                <w:tcPr>
                  <w:tcW w:w="4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b/>
                      <w:color w:val="000000"/>
                      <w:sz w:val="10"/>
                      <w:szCs w:val="20"/>
                      <w:lang w:eastAsia="ru-RU"/>
                    </w:rPr>
                    <w:t>ИТОГО</w:t>
                  </w:r>
                </w:p>
              </w:tc>
            </w:tr>
            <w:tr w:rsidR="00FB5B12" w:rsidRPr="00FB5B12" w:rsidTr="00FB5B12">
              <w:trPr>
                <w:trHeight w:val="242"/>
              </w:trPr>
              <w:tc>
                <w:tcPr>
                  <w:tcW w:w="50" w:type="dxa"/>
                  <w:tcBorders>
                    <w:left w:val="dotted" w:sz="2" w:space="0" w:color="000000"/>
                  </w:tcBorders>
                  <w:tcMar>
                    <w:top w:w="0" w:type="dxa"/>
                    <w:left w:w="19" w:type="dxa"/>
                    <w:bottom w:w="0" w:type="dxa"/>
                    <w:right w:w="19" w:type="dxa"/>
                  </w:tcMar>
                </w:tcPr>
                <w:p w:rsidR="00FB5B12" w:rsidRPr="00FB5B12" w:rsidRDefault="00FB5B12" w:rsidP="00FB5B12">
                  <w:pPr>
                    <w:spacing w:after="0" w:line="240" w:lineRule="auto"/>
                    <w:rPr>
                      <w:rFonts w:ascii="Times New Roman" w:eastAsia="Times New Roman" w:hAnsi="Times New Roman" w:cs="Times New Roman"/>
                      <w:sz w:val="20"/>
                      <w:szCs w:val="20"/>
                      <w:lang w:eastAsia="ru-RU"/>
                    </w:rPr>
                  </w:pPr>
                </w:p>
              </w:tc>
              <w:tc>
                <w:tcPr>
                  <w:tcW w:w="940" w:type="dxa"/>
                  <w:tcBorders>
                    <w:top w:val="single" w:sz="2" w:space="0" w:color="000000"/>
                    <w:left w:val="single" w:sz="2" w:space="0" w:color="000000"/>
                    <w:bottom w:val="single" w:sz="2" w:space="0" w:color="000000"/>
                    <w:right w:val="single" w:sz="2" w:space="0" w:color="000000"/>
                  </w:tcBorders>
                  <w:tcMar>
                    <w:top w:w="19" w:type="dxa"/>
                    <w:left w:w="19" w:type="dxa"/>
                    <w:bottom w:w="19" w:type="dxa"/>
                    <w:right w:w="19" w:type="dxa"/>
                  </w:tcMa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color w:val="000000"/>
                      <w:sz w:val="10"/>
                      <w:szCs w:val="20"/>
                      <w:lang w:eastAsia="ru-RU"/>
                    </w:rPr>
                    <w:t>Предъявлено к оплате, руб.</w:t>
                  </w:r>
                </w:p>
              </w:tc>
              <w:tc>
                <w:tcPr>
                  <w:tcW w:w="396" w:type="dxa"/>
                  <w:tcBorders>
                    <w:top w:val="single" w:sz="2" w:space="0" w:color="000000"/>
                    <w:left w:val="single" w:sz="2" w:space="0" w:color="000000"/>
                    <w:bottom w:val="single" w:sz="2" w:space="0" w:color="000000"/>
                    <w:right w:val="single" w:sz="2" w:space="0" w:color="000000"/>
                  </w:tcBorders>
                  <w:tcMar>
                    <w:top w:w="19" w:type="dxa"/>
                    <w:left w:w="19" w:type="dxa"/>
                    <w:bottom w:w="19" w:type="dxa"/>
                    <w:right w:w="19"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color w:val="000000"/>
                      <w:sz w:val="10"/>
                      <w:szCs w:val="20"/>
                      <w:lang w:eastAsia="ru-RU"/>
                    </w:rPr>
                    <w:t>588,97</w:t>
                  </w:r>
                </w:p>
              </w:tc>
              <w:tc>
                <w:tcPr>
                  <w:tcW w:w="490" w:type="dxa"/>
                  <w:tcBorders>
                    <w:top w:val="single" w:sz="2" w:space="0" w:color="000000"/>
                    <w:left w:val="single" w:sz="2" w:space="0" w:color="000000"/>
                    <w:bottom w:val="single" w:sz="2" w:space="0" w:color="000000"/>
                    <w:right w:val="single" w:sz="2" w:space="0" w:color="000000"/>
                  </w:tcBorders>
                  <w:tcMar>
                    <w:top w:w="19" w:type="dxa"/>
                    <w:left w:w="19" w:type="dxa"/>
                    <w:bottom w:w="19" w:type="dxa"/>
                    <w:right w:w="19"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color w:val="000000"/>
                      <w:sz w:val="10"/>
                      <w:szCs w:val="20"/>
                      <w:lang w:eastAsia="ru-RU"/>
                    </w:rPr>
                    <w:t>588,97</w:t>
                  </w:r>
                </w:p>
              </w:tc>
              <w:tc>
                <w:tcPr>
                  <w:tcW w:w="490" w:type="dxa"/>
                  <w:tcBorders>
                    <w:top w:val="single" w:sz="2" w:space="0" w:color="000000"/>
                    <w:left w:val="single" w:sz="2" w:space="0" w:color="000000"/>
                    <w:bottom w:val="single" w:sz="2" w:space="0" w:color="000000"/>
                    <w:right w:val="single" w:sz="2" w:space="0" w:color="000000"/>
                  </w:tcBorders>
                  <w:tcMar>
                    <w:top w:w="19" w:type="dxa"/>
                    <w:left w:w="19" w:type="dxa"/>
                    <w:bottom w:w="19" w:type="dxa"/>
                    <w:right w:w="19"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color w:val="000000"/>
                      <w:sz w:val="10"/>
                      <w:szCs w:val="20"/>
                      <w:lang w:eastAsia="ru-RU"/>
                    </w:rPr>
                    <w:t>588,97</w:t>
                  </w:r>
                </w:p>
              </w:tc>
              <w:tc>
                <w:tcPr>
                  <w:tcW w:w="491" w:type="dxa"/>
                  <w:tcBorders>
                    <w:top w:val="single" w:sz="2" w:space="0" w:color="000000"/>
                    <w:left w:val="single" w:sz="2" w:space="0" w:color="000000"/>
                    <w:bottom w:val="single" w:sz="2" w:space="0" w:color="000000"/>
                    <w:right w:val="single" w:sz="2" w:space="0" w:color="000000"/>
                  </w:tcBorders>
                  <w:tcMar>
                    <w:top w:w="19" w:type="dxa"/>
                    <w:left w:w="19" w:type="dxa"/>
                    <w:bottom w:w="19" w:type="dxa"/>
                    <w:right w:w="19"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color w:val="000000"/>
                      <w:sz w:val="10"/>
                      <w:szCs w:val="20"/>
                      <w:lang w:eastAsia="ru-RU"/>
                    </w:rPr>
                    <w:t>588,97</w:t>
                  </w:r>
                </w:p>
              </w:tc>
              <w:tc>
                <w:tcPr>
                  <w:tcW w:w="485" w:type="dxa"/>
                  <w:tcBorders>
                    <w:top w:val="single" w:sz="2" w:space="0" w:color="000000"/>
                    <w:left w:val="single" w:sz="2" w:space="0" w:color="000000"/>
                    <w:bottom w:val="single" w:sz="2" w:space="0" w:color="000000"/>
                    <w:right w:val="single" w:sz="2" w:space="0" w:color="000000"/>
                  </w:tcBorders>
                  <w:tcMar>
                    <w:top w:w="19" w:type="dxa"/>
                    <w:left w:w="19" w:type="dxa"/>
                    <w:bottom w:w="19" w:type="dxa"/>
                    <w:right w:w="19"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color w:val="000000"/>
                      <w:sz w:val="10"/>
                      <w:szCs w:val="20"/>
                      <w:lang w:eastAsia="ru-RU"/>
                    </w:rPr>
                    <w:t>588,97</w:t>
                  </w:r>
                </w:p>
              </w:tc>
              <w:tc>
                <w:tcPr>
                  <w:tcW w:w="485" w:type="dxa"/>
                  <w:tcBorders>
                    <w:top w:val="single" w:sz="2" w:space="0" w:color="000000"/>
                    <w:left w:val="single" w:sz="2" w:space="0" w:color="000000"/>
                    <w:bottom w:val="single" w:sz="2" w:space="0" w:color="000000"/>
                    <w:right w:val="single" w:sz="2" w:space="0" w:color="000000"/>
                  </w:tcBorders>
                  <w:tcMar>
                    <w:top w:w="19" w:type="dxa"/>
                    <w:left w:w="19" w:type="dxa"/>
                    <w:bottom w:w="19" w:type="dxa"/>
                    <w:right w:w="19"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color w:val="000000"/>
                      <w:sz w:val="10"/>
                      <w:szCs w:val="20"/>
                      <w:lang w:eastAsia="ru-RU"/>
                    </w:rPr>
                    <w:t>588,97</w:t>
                  </w:r>
                </w:p>
              </w:tc>
              <w:tc>
                <w:tcPr>
                  <w:tcW w:w="491" w:type="dxa"/>
                  <w:tcBorders>
                    <w:top w:val="single" w:sz="2" w:space="0" w:color="000000"/>
                    <w:left w:val="single" w:sz="2" w:space="0" w:color="000000"/>
                    <w:bottom w:val="single" w:sz="2" w:space="0" w:color="000000"/>
                    <w:right w:val="single" w:sz="2" w:space="0" w:color="000000"/>
                  </w:tcBorders>
                  <w:tcMar>
                    <w:top w:w="19" w:type="dxa"/>
                    <w:left w:w="19" w:type="dxa"/>
                    <w:bottom w:w="19" w:type="dxa"/>
                    <w:right w:w="19"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color w:val="000000"/>
                      <w:sz w:val="10"/>
                      <w:szCs w:val="20"/>
                      <w:lang w:eastAsia="ru-RU"/>
                    </w:rPr>
                    <w:t>2 169,97</w:t>
                  </w:r>
                </w:p>
              </w:tc>
              <w:tc>
                <w:tcPr>
                  <w:tcW w:w="491" w:type="dxa"/>
                  <w:tcBorders>
                    <w:top w:val="single" w:sz="2" w:space="0" w:color="000000"/>
                    <w:left w:val="single" w:sz="2" w:space="0" w:color="000000"/>
                    <w:bottom w:val="single" w:sz="2" w:space="0" w:color="000000"/>
                    <w:right w:val="single" w:sz="2" w:space="0" w:color="000000"/>
                  </w:tcBorders>
                  <w:tcMar>
                    <w:top w:w="19" w:type="dxa"/>
                    <w:left w:w="19" w:type="dxa"/>
                    <w:bottom w:w="19" w:type="dxa"/>
                    <w:right w:w="19"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color w:val="000000"/>
                      <w:sz w:val="10"/>
                      <w:szCs w:val="20"/>
                      <w:lang w:eastAsia="ru-RU"/>
                    </w:rPr>
                    <w:t>2 287,56</w:t>
                  </w:r>
                </w:p>
              </w:tc>
              <w:tc>
                <w:tcPr>
                  <w:tcW w:w="491" w:type="dxa"/>
                  <w:tcBorders>
                    <w:top w:val="single" w:sz="2" w:space="0" w:color="000000"/>
                    <w:left w:val="single" w:sz="2" w:space="0" w:color="000000"/>
                    <w:bottom w:val="single" w:sz="2" w:space="0" w:color="000000"/>
                    <w:right w:val="single" w:sz="2" w:space="0" w:color="000000"/>
                  </w:tcBorders>
                  <w:tcMar>
                    <w:top w:w="19" w:type="dxa"/>
                    <w:left w:w="19" w:type="dxa"/>
                    <w:bottom w:w="19" w:type="dxa"/>
                    <w:right w:w="19"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color w:val="000000"/>
                      <w:sz w:val="10"/>
                      <w:szCs w:val="20"/>
                      <w:lang w:eastAsia="ru-RU"/>
                    </w:rPr>
                    <w:t>2 287,56</w:t>
                  </w:r>
                </w:p>
              </w:tc>
              <w:tc>
                <w:tcPr>
                  <w:tcW w:w="491" w:type="dxa"/>
                  <w:tcBorders>
                    <w:top w:val="single" w:sz="2" w:space="0" w:color="000000"/>
                    <w:left w:val="single" w:sz="2" w:space="0" w:color="000000"/>
                    <w:bottom w:val="single" w:sz="2" w:space="0" w:color="000000"/>
                    <w:right w:val="single" w:sz="2" w:space="0" w:color="000000"/>
                  </w:tcBorders>
                  <w:tcMar>
                    <w:top w:w="19" w:type="dxa"/>
                    <w:left w:w="19" w:type="dxa"/>
                    <w:bottom w:w="19" w:type="dxa"/>
                    <w:right w:w="19"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color w:val="000000"/>
                      <w:sz w:val="10"/>
                      <w:szCs w:val="20"/>
                      <w:lang w:eastAsia="ru-RU"/>
                    </w:rPr>
                    <w:t>2 287,56</w:t>
                  </w:r>
                </w:p>
              </w:tc>
              <w:tc>
                <w:tcPr>
                  <w:tcW w:w="491" w:type="dxa"/>
                  <w:tcBorders>
                    <w:top w:val="single" w:sz="2" w:space="0" w:color="000000"/>
                    <w:left w:val="single" w:sz="2" w:space="0" w:color="000000"/>
                    <w:bottom w:val="single" w:sz="2" w:space="0" w:color="000000"/>
                    <w:right w:val="single" w:sz="2" w:space="0" w:color="000000"/>
                  </w:tcBorders>
                  <w:tcMar>
                    <w:top w:w="19" w:type="dxa"/>
                    <w:left w:w="19" w:type="dxa"/>
                    <w:bottom w:w="19" w:type="dxa"/>
                    <w:right w:w="19"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color w:val="000000"/>
                      <w:sz w:val="10"/>
                      <w:szCs w:val="20"/>
                      <w:lang w:eastAsia="ru-RU"/>
                    </w:rPr>
                    <w:t>2 287,56</w:t>
                  </w:r>
                </w:p>
              </w:tc>
              <w:tc>
                <w:tcPr>
                  <w:tcW w:w="491" w:type="dxa"/>
                  <w:tcBorders>
                    <w:top w:val="single" w:sz="2" w:space="0" w:color="000000"/>
                    <w:left w:val="single" w:sz="2" w:space="0" w:color="000000"/>
                    <w:bottom w:val="single" w:sz="2" w:space="0" w:color="000000"/>
                    <w:right w:val="single" w:sz="2" w:space="0" w:color="000000"/>
                  </w:tcBorders>
                  <w:tcMar>
                    <w:top w:w="19" w:type="dxa"/>
                    <w:left w:w="19" w:type="dxa"/>
                    <w:bottom w:w="19" w:type="dxa"/>
                    <w:right w:w="19"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color w:val="000000"/>
                      <w:sz w:val="10"/>
                      <w:szCs w:val="20"/>
                      <w:lang w:eastAsia="ru-RU"/>
                    </w:rPr>
                    <w:t>2 287,56</w:t>
                  </w:r>
                </w:p>
              </w:tc>
              <w:tc>
                <w:tcPr>
                  <w:tcW w:w="438" w:type="dxa"/>
                  <w:tcBorders>
                    <w:top w:val="single" w:sz="2" w:space="0" w:color="000000"/>
                    <w:left w:val="single" w:sz="2" w:space="0" w:color="000000"/>
                    <w:bottom w:val="single" w:sz="2" w:space="0" w:color="000000"/>
                    <w:right w:val="single" w:sz="2" w:space="0" w:color="000000"/>
                  </w:tcBorders>
                  <w:tcMar>
                    <w:top w:w="19" w:type="dxa"/>
                    <w:left w:w="19" w:type="dxa"/>
                    <w:bottom w:w="19" w:type="dxa"/>
                    <w:right w:w="19"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color w:val="000000"/>
                      <w:sz w:val="10"/>
                      <w:szCs w:val="20"/>
                      <w:lang w:eastAsia="ru-RU"/>
                    </w:rPr>
                    <w:t>17 141,59</w:t>
                  </w:r>
                </w:p>
              </w:tc>
            </w:tr>
            <w:tr w:rsidR="00FB5B12" w:rsidRPr="00FB5B12" w:rsidTr="00FB5B12">
              <w:trPr>
                <w:trHeight w:val="212"/>
              </w:trPr>
              <w:tc>
                <w:tcPr>
                  <w:tcW w:w="50" w:type="dxa"/>
                  <w:tcBorders>
                    <w:left w:val="dotted" w:sz="2" w:space="0" w:color="000000"/>
                  </w:tcBorders>
                  <w:tcMar>
                    <w:top w:w="0" w:type="dxa"/>
                    <w:left w:w="19" w:type="dxa"/>
                    <w:bottom w:w="0" w:type="dxa"/>
                    <w:right w:w="19" w:type="dxa"/>
                  </w:tcMar>
                </w:tcPr>
                <w:p w:rsidR="00FB5B12" w:rsidRPr="00FB5B12" w:rsidRDefault="00FB5B12" w:rsidP="00FB5B12">
                  <w:pPr>
                    <w:spacing w:after="0" w:line="240" w:lineRule="auto"/>
                    <w:rPr>
                      <w:rFonts w:ascii="Times New Roman" w:eastAsia="Times New Roman" w:hAnsi="Times New Roman" w:cs="Times New Roman"/>
                      <w:sz w:val="20"/>
                      <w:szCs w:val="20"/>
                      <w:lang w:eastAsia="ru-RU"/>
                    </w:rPr>
                  </w:pPr>
                </w:p>
              </w:tc>
              <w:tc>
                <w:tcPr>
                  <w:tcW w:w="940" w:type="dxa"/>
                  <w:tcBorders>
                    <w:top w:val="single" w:sz="2" w:space="0" w:color="000000"/>
                    <w:left w:val="single" w:sz="2" w:space="0" w:color="000000"/>
                    <w:bottom w:val="single" w:sz="2" w:space="0" w:color="000000"/>
                    <w:right w:val="single" w:sz="2" w:space="0" w:color="000000"/>
                  </w:tcBorders>
                  <w:tcMar>
                    <w:top w:w="19" w:type="dxa"/>
                    <w:left w:w="19" w:type="dxa"/>
                    <w:bottom w:w="19" w:type="dxa"/>
                    <w:right w:w="19" w:type="dxa"/>
                  </w:tcMa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color w:val="000000"/>
                      <w:sz w:val="10"/>
                      <w:szCs w:val="20"/>
                      <w:lang w:eastAsia="ru-RU"/>
                    </w:rPr>
                    <w:t>Начислено по факту, руб.</w:t>
                  </w:r>
                </w:p>
              </w:tc>
              <w:tc>
                <w:tcPr>
                  <w:tcW w:w="396" w:type="dxa"/>
                  <w:tcBorders>
                    <w:top w:val="single" w:sz="2" w:space="0" w:color="000000"/>
                    <w:left w:val="single" w:sz="2" w:space="0" w:color="000000"/>
                    <w:bottom w:val="single" w:sz="2" w:space="0" w:color="000000"/>
                    <w:right w:val="single" w:sz="2" w:space="0" w:color="000000"/>
                  </w:tcBorders>
                  <w:tcMar>
                    <w:top w:w="19" w:type="dxa"/>
                    <w:left w:w="19" w:type="dxa"/>
                    <w:bottom w:w="19" w:type="dxa"/>
                    <w:right w:w="19"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color w:val="000000"/>
                      <w:sz w:val="10"/>
                      <w:szCs w:val="20"/>
                      <w:lang w:eastAsia="ru-RU"/>
                    </w:rPr>
                    <w:t>2 564,50</w:t>
                  </w:r>
                </w:p>
              </w:tc>
              <w:tc>
                <w:tcPr>
                  <w:tcW w:w="490" w:type="dxa"/>
                  <w:tcBorders>
                    <w:top w:val="single" w:sz="2" w:space="0" w:color="000000"/>
                    <w:left w:val="single" w:sz="2" w:space="0" w:color="000000"/>
                    <w:bottom w:val="single" w:sz="2" w:space="0" w:color="000000"/>
                    <w:right w:val="single" w:sz="2" w:space="0" w:color="000000"/>
                  </w:tcBorders>
                  <w:tcMar>
                    <w:top w:w="19" w:type="dxa"/>
                    <w:left w:w="19" w:type="dxa"/>
                    <w:bottom w:w="19" w:type="dxa"/>
                    <w:right w:w="19"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color w:val="000000"/>
                      <w:sz w:val="10"/>
                      <w:szCs w:val="20"/>
                      <w:lang w:eastAsia="ru-RU"/>
                    </w:rPr>
                    <w:t>2 624,73</w:t>
                  </w:r>
                </w:p>
              </w:tc>
              <w:tc>
                <w:tcPr>
                  <w:tcW w:w="490" w:type="dxa"/>
                  <w:tcBorders>
                    <w:top w:val="single" w:sz="2" w:space="0" w:color="000000"/>
                    <w:left w:val="single" w:sz="2" w:space="0" w:color="000000"/>
                    <w:bottom w:val="single" w:sz="2" w:space="0" w:color="000000"/>
                    <w:right w:val="single" w:sz="2" w:space="0" w:color="000000"/>
                  </w:tcBorders>
                  <w:tcMar>
                    <w:top w:w="19" w:type="dxa"/>
                    <w:left w:w="19" w:type="dxa"/>
                    <w:bottom w:w="19" w:type="dxa"/>
                    <w:right w:w="19"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color w:val="000000"/>
                      <w:sz w:val="10"/>
                      <w:szCs w:val="20"/>
                      <w:lang w:eastAsia="ru-RU"/>
                    </w:rPr>
                    <w:t>2 301,30</w:t>
                  </w:r>
                </w:p>
              </w:tc>
              <w:tc>
                <w:tcPr>
                  <w:tcW w:w="491" w:type="dxa"/>
                  <w:tcBorders>
                    <w:top w:val="single" w:sz="2" w:space="0" w:color="000000"/>
                    <w:left w:val="single" w:sz="2" w:space="0" w:color="000000"/>
                    <w:bottom w:val="single" w:sz="2" w:space="0" w:color="000000"/>
                    <w:right w:val="single" w:sz="2" w:space="0" w:color="000000"/>
                  </w:tcBorders>
                  <w:tcMar>
                    <w:top w:w="19" w:type="dxa"/>
                    <w:left w:w="19" w:type="dxa"/>
                    <w:bottom w:w="19" w:type="dxa"/>
                    <w:right w:w="19"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color w:val="000000"/>
                      <w:sz w:val="10"/>
                      <w:szCs w:val="20"/>
                      <w:lang w:eastAsia="ru-RU"/>
                    </w:rPr>
                    <w:t>1 694,70</w:t>
                  </w:r>
                </w:p>
              </w:tc>
              <w:tc>
                <w:tcPr>
                  <w:tcW w:w="485" w:type="dxa"/>
                  <w:tcBorders>
                    <w:top w:val="single" w:sz="2" w:space="0" w:color="000000"/>
                    <w:left w:val="single" w:sz="2" w:space="0" w:color="000000"/>
                    <w:bottom w:val="single" w:sz="2" w:space="0" w:color="000000"/>
                    <w:right w:val="single" w:sz="2" w:space="0" w:color="000000"/>
                  </w:tcBorders>
                  <w:tcMar>
                    <w:top w:w="19" w:type="dxa"/>
                    <w:left w:w="19" w:type="dxa"/>
                    <w:bottom w:w="19" w:type="dxa"/>
                    <w:right w:w="19"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color w:val="000000"/>
                      <w:sz w:val="10"/>
                      <w:szCs w:val="20"/>
                      <w:lang w:eastAsia="ru-RU"/>
                    </w:rPr>
                    <w:t>173,36</w:t>
                  </w:r>
                </w:p>
              </w:tc>
              <w:tc>
                <w:tcPr>
                  <w:tcW w:w="485" w:type="dxa"/>
                  <w:tcBorders>
                    <w:top w:val="single" w:sz="2" w:space="0" w:color="000000"/>
                    <w:left w:val="single" w:sz="2" w:space="0" w:color="000000"/>
                    <w:bottom w:val="single" w:sz="2" w:space="0" w:color="000000"/>
                    <w:right w:val="single" w:sz="2" w:space="0" w:color="000000"/>
                  </w:tcBorders>
                  <w:tcMar>
                    <w:top w:w="19" w:type="dxa"/>
                    <w:left w:w="19" w:type="dxa"/>
                    <w:bottom w:w="19" w:type="dxa"/>
                    <w:right w:w="19"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color w:val="000000"/>
                      <w:sz w:val="10"/>
                      <w:szCs w:val="20"/>
                      <w:lang w:eastAsia="ru-RU"/>
                    </w:rPr>
                    <w:t>0,00</w:t>
                  </w:r>
                </w:p>
              </w:tc>
              <w:tc>
                <w:tcPr>
                  <w:tcW w:w="491" w:type="dxa"/>
                  <w:tcBorders>
                    <w:top w:val="single" w:sz="2" w:space="0" w:color="000000"/>
                    <w:left w:val="single" w:sz="2" w:space="0" w:color="000000"/>
                    <w:bottom w:val="single" w:sz="2" w:space="0" w:color="000000"/>
                    <w:right w:val="single" w:sz="2" w:space="0" w:color="000000"/>
                  </w:tcBorders>
                  <w:tcMar>
                    <w:top w:w="19" w:type="dxa"/>
                    <w:left w:w="19" w:type="dxa"/>
                    <w:bottom w:w="19" w:type="dxa"/>
                    <w:right w:w="19"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color w:val="000000"/>
                      <w:sz w:val="10"/>
                      <w:szCs w:val="20"/>
                      <w:lang w:eastAsia="ru-RU"/>
                    </w:rPr>
                    <w:t>0,00</w:t>
                  </w:r>
                </w:p>
              </w:tc>
              <w:tc>
                <w:tcPr>
                  <w:tcW w:w="491" w:type="dxa"/>
                  <w:tcBorders>
                    <w:top w:val="single" w:sz="2" w:space="0" w:color="000000"/>
                    <w:left w:val="single" w:sz="2" w:space="0" w:color="000000"/>
                    <w:bottom w:val="single" w:sz="2" w:space="0" w:color="000000"/>
                    <w:right w:val="single" w:sz="2" w:space="0" w:color="000000"/>
                  </w:tcBorders>
                  <w:tcMar>
                    <w:top w:w="19" w:type="dxa"/>
                    <w:left w:w="19" w:type="dxa"/>
                    <w:bottom w:w="19" w:type="dxa"/>
                    <w:right w:w="19"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color w:val="000000"/>
                      <w:sz w:val="10"/>
                      <w:szCs w:val="20"/>
                      <w:lang w:eastAsia="ru-RU"/>
                    </w:rPr>
                    <w:t>0,00</w:t>
                  </w:r>
                </w:p>
              </w:tc>
              <w:tc>
                <w:tcPr>
                  <w:tcW w:w="491" w:type="dxa"/>
                  <w:tcBorders>
                    <w:top w:val="single" w:sz="2" w:space="0" w:color="000000"/>
                    <w:left w:val="single" w:sz="2" w:space="0" w:color="000000"/>
                    <w:bottom w:val="single" w:sz="2" w:space="0" w:color="000000"/>
                    <w:right w:val="single" w:sz="2" w:space="0" w:color="000000"/>
                  </w:tcBorders>
                  <w:tcMar>
                    <w:top w:w="19" w:type="dxa"/>
                    <w:left w:w="19" w:type="dxa"/>
                    <w:bottom w:w="19" w:type="dxa"/>
                    <w:right w:w="19"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color w:val="000000"/>
                      <w:sz w:val="10"/>
                      <w:szCs w:val="20"/>
                      <w:lang w:eastAsia="ru-RU"/>
                    </w:rPr>
                    <w:t>0,00</w:t>
                  </w:r>
                </w:p>
              </w:tc>
              <w:tc>
                <w:tcPr>
                  <w:tcW w:w="491" w:type="dxa"/>
                  <w:tcBorders>
                    <w:top w:val="single" w:sz="2" w:space="0" w:color="000000"/>
                    <w:left w:val="single" w:sz="2" w:space="0" w:color="000000"/>
                    <w:bottom w:val="single" w:sz="2" w:space="0" w:color="000000"/>
                    <w:right w:val="single" w:sz="2" w:space="0" w:color="000000"/>
                  </w:tcBorders>
                  <w:tcMar>
                    <w:top w:w="19" w:type="dxa"/>
                    <w:left w:w="19" w:type="dxa"/>
                    <w:bottom w:w="19" w:type="dxa"/>
                    <w:right w:w="19"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color w:val="000000"/>
                      <w:sz w:val="10"/>
                      <w:szCs w:val="20"/>
                      <w:lang w:eastAsia="ru-RU"/>
                    </w:rPr>
                    <w:t>1 666,10</w:t>
                  </w:r>
                </w:p>
              </w:tc>
              <w:tc>
                <w:tcPr>
                  <w:tcW w:w="491" w:type="dxa"/>
                  <w:tcBorders>
                    <w:top w:val="single" w:sz="2" w:space="0" w:color="000000"/>
                    <w:left w:val="single" w:sz="2" w:space="0" w:color="000000"/>
                    <w:bottom w:val="single" w:sz="2" w:space="0" w:color="000000"/>
                    <w:right w:val="single" w:sz="2" w:space="0" w:color="000000"/>
                  </w:tcBorders>
                  <w:tcMar>
                    <w:top w:w="19" w:type="dxa"/>
                    <w:left w:w="19" w:type="dxa"/>
                    <w:bottom w:w="19" w:type="dxa"/>
                    <w:right w:w="19"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color w:val="000000"/>
                      <w:sz w:val="10"/>
                      <w:szCs w:val="20"/>
                      <w:lang w:eastAsia="ru-RU"/>
                    </w:rPr>
                    <w:t>3 118,48</w:t>
                  </w:r>
                </w:p>
              </w:tc>
              <w:tc>
                <w:tcPr>
                  <w:tcW w:w="491" w:type="dxa"/>
                  <w:tcBorders>
                    <w:top w:val="single" w:sz="2" w:space="0" w:color="000000"/>
                    <w:left w:val="single" w:sz="2" w:space="0" w:color="000000"/>
                    <w:bottom w:val="single" w:sz="2" w:space="0" w:color="000000"/>
                    <w:right w:val="single" w:sz="2" w:space="0" w:color="000000"/>
                  </w:tcBorders>
                  <w:tcMar>
                    <w:top w:w="19" w:type="dxa"/>
                    <w:left w:w="19" w:type="dxa"/>
                    <w:bottom w:w="19" w:type="dxa"/>
                    <w:right w:w="19"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color w:val="000000"/>
                      <w:sz w:val="10"/>
                      <w:szCs w:val="20"/>
                      <w:lang w:eastAsia="ru-RU"/>
                    </w:rPr>
                    <w:t>5 370,87</w:t>
                  </w:r>
                </w:p>
              </w:tc>
              <w:tc>
                <w:tcPr>
                  <w:tcW w:w="438" w:type="dxa"/>
                  <w:tcBorders>
                    <w:top w:val="single" w:sz="2" w:space="0" w:color="000000"/>
                    <w:left w:val="single" w:sz="2" w:space="0" w:color="000000"/>
                    <w:bottom w:val="single" w:sz="2" w:space="0" w:color="000000"/>
                    <w:right w:val="single" w:sz="2" w:space="0" w:color="000000"/>
                  </w:tcBorders>
                  <w:tcMar>
                    <w:top w:w="19" w:type="dxa"/>
                    <w:left w:w="19" w:type="dxa"/>
                    <w:bottom w:w="19" w:type="dxa"/>
                    <w:right w:w="19"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color w:val="000000"/>
                      <w:sz w:val="10"/>
                      <w:szCs w:val="20"/>
                      <w:lang w:eastAsia="ru-RU"/>
                    </w:rPr>
                    <w:t>19 514,04</w:t>
                  </w:r>
                </w:p>
              </w:tc>
            </w:tr>
            <w:tr w:rsidR="00FB5B12" w:rsidRPr="00FB5B12" w:rsidTr="00FB5B12">
              <w:trPr>
                <w:trHeight w:val="227"/>
              </w:trPr>
              <w:tc>
                <w:tcPr>
                  <w:tcW w:w="50" w:type="dxa"/>
                  <w:tcBorders>
                    <w:left w:val="dotted" w:sz="2" w:space="0" w:color="000000"/>
                  </w:tcBorders>
                  <w:tcMar>
                    <w:top w:w="0" w:type="dxa"/>
                    <w:left w:w="19" w:type="dxa"/>
                    <w:bottom w:w="0" w:type="dxa"/>
                    <w:right w:w="19" w:type="dxa"/>
                  </w:tcMar>
                </w:tcPr>
                <w:p w:rsidR="00FB5B12" w:rsidRPr="00FB5B12" w:rsidRDefault="00FB5B12" w:rsidP="00FB5B12">
                  <w:pPr>
                    <w:spacing w:after="0" w:line="240" w:lineRule="auto"/>
                    <w:rPr>
                      <w:rFonts w:ascii="Times New Roman" w:eastAsia="Times New Roman" w:hAnsi="Times New Roman" w:cs="Times New Roman"/>
                      <w:sz w:val="20"/>
                      <w:szCs w:val="20"/>
                      <w:lang w:eastAsia="ru-RU"/>
                    </w:rPr>
                  </w:pPr>
                </w:p>
              </w:tc>
              <w:tc>
                <w:tcPr>
                  <w:tcW w:w="940" w:type="dxa"/>
                  <w:tcBorders>
                    <w:top w:val="single" w:sz="2" w:space="0" w:color="000000"/>
                    <w:left w:val="single" w:sz="2" w:space="0" w:color="000000"/>
                    <w:bottom w:val="single" w:sz="2" w:space="0" w:color="000000"/>
                    <w:right w:val="single" w:sz="2" w:space="0" w:color="000000"/>
                  </w:tcBorders>
                  <w:tcMar>
                    <w:top w:w="19" w:type="dxa"/>
                    <w:left w:w="19" w:type="dxa"/>
                    <w:bottom w:w="19" w:type="dxa"/>
                    <w:right w:w="19" w:type="dxa"/>
                  </w:tcMa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color w:val="000000"/>
                      <w:sz w:val="10"/>
                      <w:szCs w:val="20"/>
                      <w:lang w:eastAsia="ru-RU"/>
                    </w:rPr>
                    <w:t>Корректировка начислений, руб.</w:t>
                  </w:r>
                </w:p>
              </w:tc>
              <w:tc>
                <w:tcPr>
                  <w:tcW w:w="396" w:type="dxa"/>
                  <w:tcBorders>
                    <w:top w:val="single" w:sz="2" w:space="0" w:color="000000"/>
                    <w:left w:val="single" w:sz="2" w:space="0" w:color="000000"/>
                    <w:bottom w:val="single" w:sz="2" w:space="0" w:color="000000"/>
                    <w:right w:val="single" w:sz="2" w:space="0" w:color="000000"/>
                  </w:tcBorders>
                  <w:tcMar>
                    <w:top w:w="19" w:type="dxa"/>
                    <w:left w:w="19" w:type="dxa"/>
                    <w:bottom w:w="19" w:type="dxa"/>
                    <w:right w:w="19"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color w:val="000000"/>
                      <w:sz w:val="10"/>
                      <w:szCs w:val="20"/>
                      <w:lang w:eastAsia="ru-RU"/>
                    </w:rPr>
                    <w:t>1 975,53</w:t>
                  </w:r>
                </w:p>
              </w:tc>
              <w:tc>
                <w:tcPr>
                  <w:tcW w:w="490" w:type="dxa"/>
                  <w:tcBorders>
                    <w:top w:val="single" w:sz="2" w:space="0" w:color="000000"/>
                    <w:left w:val="single" w:sz="2" w:space="0" w:color="000000"/>
                    <w:bottom w:val="single" w:sz="2" w:space="0" w:color="000000"/>
                    <w:right w:val="single" w:sz="2" w:space="0" w:color="000000"/>
                  </w:tcBorders>
                  <w:tcMar>
                    <w:top w:w="19" w:type="dxa"/>
                    <w:left w:w="19" w:type="dxa"/>
                    <w:bottom w:w="19" w:type="dxa"/>
                    <w:right w:w="19"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color w:val="000000"/>
                      <w:sz w:val="10"/>
                      <w:szCs w:val="20"/>
                      <w:lang w:eastAsia="ru-RU"/>
                    </w:rPr>
                    <w:t>2 035,76</w:t>
                  </w:r>
                </w:p>
              </w:tc>
              <w:tc>
                <w:tcPr>
                  <w:tcW w:w="490" w:type="dxa"/>
                  <w:tcBorders>
                    <w:top w:val="single" w:sz="2" w:space="0" w:color="000000"/>
                    <w:left w:val="single" w:sz="2" w:space="0" w:color="000000"/>
                    <w:bottom w:val="single" w:sz="2" w:space="0" w:color="000000"/>
                    <w:right w:val="single" w:sz="2" w:space="0" w:color="000000"/>
                  </w:tcBorders>
                  <w:tcMar>
                    <w:top w:w="19" w:type="dxa"/>
                    <w:left w:w="19" w:type="dxa"/>
                    <w:bottom w:w="19" w:type="dxa"/>
                    <w:right w:w="19"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color w:val="000000"/>
                      <w:sz w:val="10"/>
                      <w:szCs w:val="20"/>
                      <w:lang w:eastAsia="ru-RU"/>
                    </w:rPr>
                    <w:t>1 712,33</w:t>
                  </w:r>
                </w:p>
              </w:tc>
              <w:tc>
                <w:tcPr>
                  <w:tcW w:w="491" w:type="dxa"/>
                  <w:tcBorders>
                    <w:top w:val="single" w:sz="2" w:space="0" w:color="000000"/>
                    <w:left w:val="single" w:sz="2" w:space="0" w:color="000000"/>
                    <w:bottom w:val="single" w:sz="2" w:space="0" w:color="000000"/>
                    <w:right w:val="single" w:sz="2" w:space="0" w:color="000000"/>
                  </w:tcBorders>
                  <w:tcMar>
                    <w:top w:w="19" w:type="dxa"/>
                    <w:left w:w="19" w:type="dxa"/>
                    <w:bottom w:w="19" w:type="dxa"/>
                    <w:right w:w="19"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color w:val="000000"/>
                      <w:sz w:val="10"/>
                      <w:szCs w:val="20"/>
                      <w:lang w:eastAsia="ru-RU"/>
                    </w:rPr>
                    <w:t>1 105,73</w:t>
                  </w:r>
                </w:p>
              </w:tc>
              <w:tc>
                <w:tcPr>
                  <w:tcW w:w="485" w:type="dxa"/>
                  <w:tcBorders>
                    <w:top w:val="single" w:sz="2" w:space="0" w:color="000000"/>
                    <w:left w:val="single" w:sz="2" w:space="0" w:color="000000"/>
                    <w:bottom w:val="single" w:sz="2" w:space="0" w:color="000000"/>
                    <w:right w:val="single" w:sz="2" w:space="0" w:color="000000"/>
                  </w:tcBorders>
                  <w:tcMar>
                    <w:top w:w="19" w:type="dxa"/>
                    <w:left w:w="19" w:type="dxa"/>
                    <w:bottom w:w="19" w:type="dxa"/>
                    <w:right w:w="19"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color w:val="000000"/>
                      <w:sz w:val="10"/>
                      <w:szCs w:val="20"/>
                      <w:lang w:eastAsia="ru-RU"/>
                    </w:rPr>
                    <w:t>-415,61</w:t>
                  </w:r>
                </w:p>
              </w:tc>
              <w:tc>
                <w:tcPr>
                  <w:tcW w:w="485" w:type="dxa"/>
                  <w:tcBorders>
                    <w:top w:val="single" w:sz="2" w:space="0" w:color="000000"/>
                    <w:left w:val="single" w:sz="2" w:space="0" w:color="000000"/>
                    <w:bottom w:val="single" w:sz="2" w:space="0" w:color="000000"/>
                    <w:right w:val="single" w:sz="2" w:space="0" w:color="000000"/>
                  </w:tcBorders>
                  <w:tcMar>
                    <w:top w:w="19" w:type="dxa"/>
                    <w:left w:w="19" w:type="dxa"/>
                    <w:bottom w:w="19" w:type="dxa"/>
                    <w:right w:w="19"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color w:val="000000"/>
                      <w:sz w:val="10"/>
                      <w:szCs w:val="20"/>
                      <w:lang w:eastAsia="ru-RU"/>
                    </w:rPr>
                    <w:t>-588,97</w:t>
                  </w:r>
                </w:p>
              </w:tc>
              <w:tc>
                <w:tcPr>
                  <w:tcW w:w="491" w:type="dxa"/>
                  <w:tcBorders>
                    <w:top w:val="single" w:sz="2" w:space="0" w:color="000000"/>
                    <w:left w:val="single" w:sz="2" w:space="0" w:color="000000"/>
                    <w:bottom w:val="single" w:sz="2" w:space="0" w:color="000000"/>
                    <w:right w:val="single" w:sz="2" w:space="0" w:color="000000"/>
                  </w:tcBorders>
                  <w:tcMar>
                    <w:top w:w="19" w:type="dxa"/>
                    <w:left w:w="19" w:type="dxa"/>
                    <w:bottom w:w="19" w:type="dxa"/>
                    <w:right w:w="19"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color w:val="000000"/>
                      <w:sz w:val="10"/>
                      <w:szCs w:val="20"/>
                      <w:lang w:eastAsia="ru-RU"/>
                    </w:rPr>
                    <w:t>-2 169,97</w:t>
                  </w:r>
                </w:p>
              </w:tc>
              <w:tc>
                <w:tcPr>
                  <w:tcW w:w="491" w:type="dxa"/>
                  <w:tcBorders>
                    <w:top w:val="single" w:sz="2" w:space="0" w:color="000000"/>
                    <w:left w:val="single" w:sz="2" w:space="0" w:color="000000"/>
                    <w:bottom w:val="single" w:sz="2" w:space="0" w:color="000000"/>
                    <w:right w:val="single" w:sz="2" w:space="0" w:color="000000"/>
                  </w:tcBorders>
                  <w:tcMar>
                    <w:top w:w="19" w:type="dxa"/>
                    <w:left w:w="19" w:type="dxa"/>
                    <w:bottom w:w="19" w:type="dxa"/>
                    <w:right w:w="19"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color w:val="000000"/>
                      <w:sz w:val="10"/>
                      <w:szCs w:val="20"/>
                      <w:lang w:eastAsia="ru-RU"/>
                    </w:rPr>
                    <w:t>-2 287,56</w:t>
                  </w:r>
                </w:p>
              </w:tc>
              <w:tc>
                <w:tcPr>
                  <w:tcW w:w="491" w:type="dxa"/>
                  <w:tcBorders>
                    <w:top w:val="single" w:sz="2" w:space="0" w:color="000000"/>
                    <w:left w:val="single" w:sz="2" w:space="0" w:color="000000"/>
                    <w:bottom w:val="single" w:sz="2" w:space="0" w:color="000000"/>
                    <w:right w:val="single" w:sz="2" w:space="0" w:color="000000"/>
                  </w:tcBorders>
                  <w:tcMar>
                    <w:top w:w="19" w:type="dxa"/>
                    <w:left w:w="19" w:type="dxa"/>
                    <w:bottom w:w="19" w:type="dxa"/>
                    <w:right w:w="19"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color w:val="000000"/>
                      <w:sz w:val="10"/>
                      <w:szCs w:val="20"/>
                      <w:lang w:eastAsia="ru-RU"/>
                    </w:rPr>
                    <w:t>-2 287,56</w:t>
                  </w:r>
                </w:p>
              </w:tc>
              <w:tc>
                <w:tcPr>
                  <w:tcW w:w="491" w:type="dxa"/>
                  <w:tcBorders>
                    <w:top w:val="single" w:sz="2" w:space="0" w:color="000000"/>
                    <w:left w:val="single" w:sz="2" w:space="0" w:color="000000"/>
                    <w:bottom w:val="single" w:sz="2" w:space="0" w:color="000000"/>
                    <w:right w:val="single" w:sz="2" w:space="0" w:color="000000"/>
                  </w:tcBorders>
                  <w:tcMar>
                    <w:top w:w="19" w:type="dxa"/>
                    <w:left w:w="19" w:type="dxa"/>
                    <w:bottom w:w="19" w:type="dxa"/>
                    <w:right w:w="19"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color w:val="000000"/>
                      <w:sz w:val="10"/>
                      <w:szCs w:val="20"/>
                      <w:lang w:eastAsia="ru-RU"/>
                    </w:rPr>
                    <w:t>-621,46</w:t>
                  </w:r>
                </w:p>
              </w:tc>
              <w:tc>
                <w:tcPr>
                  <w:tcW w:w="491" w:type="dxa"/>
                  <w:tcBorders>
                    <w:top w:val="single" w:sz="2" w:space="0" w:color="000000"/>
                    <w:left w:val="single" w:sz="2" w:space="0" w:color="000000"/>
                    <w:bottom w:val="single" w:sz="2" w:space="0" w:color="000000"/>
                    <w:right w:val="single" w:sz="2" w:space="0" w:color="000000"/>
                  </w:tcBorders>
                  <w:tcMar>
                    <w:top w:w="19" w:type="dxa"/>
                    <w:left w:w="19" w:type="dxa"/>
                    <w:bottom w:w="19" w:type="dxa"/>
                    <w:right w:w="19"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color w:val="000000"/>
                      <w:sz w:val="10"/>
                      <w:szCs w:val="20"/>
                      <w:lang w:eastAsia="ru-RU"/>
                    </w:rPr>
                    <w:t>830,92</w:t>
                  </w:r>
                </w:p>
              </w:tc>
              <w:tc>
                <w:tcPr>
                  <w:tcW w:w="491" w:type="dxa"/>
                  <w:tcBorders>
                    <w:top w:val="single" w:sz="2" w:space="0" w:color="000000"/>
                    <w:left w:val="single" w:sz="2" w:space="0" w:color="000000"/>
                    <w:bottom w:val="single" w:sz="2" w:space="0" w:color="000000"/>
                    <w:right w:val="single" w:sz="2" w:space="0" w:color="000000"/>
                  </w:tcBorders>
                  <w:tcMar>
                    <w:top w:w="19" w:type="dxa"/>
                    <w:left w:w="19" w:type="dxa"/>
                    <w:bottom w:w="19" w:type="dxa"/>
                    <w:right w:w="19"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color w:val="000000"/>
                      <w:sz w:val="10"/>
                      <w:szCs w:val="20"/>
                      <w:lang w:eastAsia="ru-RU"/>
                    </w:rPr>
                    <w:t>3 083,31</w:t>
                  </w:r>
                </w:p>
              </w:tc>
              <w:tc>
                <w:tcPr>
                  <w:tcW w:w="438" w:type="dxa"/>
                  <w:tcBorders>
                    <w:top w:val="single" w:sz="2" w:space="0" w:color="000000"/>
                    <w:left w:val="single" w:sz="2" w:space="0" w:color="000000"/>
                    <w:bottom w:val="single" w:sz="2" w:space="0" w:color="000000"/>
                    <w:right w:val="single" w:sz="2" w:space="0" w:color="000000"/>
                  </w:tcBorders>
                  <w:tcMar>
                    <w:top w:w="19" w:type="dxa"/>
                    <w:left w:w="19" w:type="dxa"/>
                    <w:bottom w:w="19" w:type="dxa"/>
                    <w:right w:w="19" w:type="dxa"/>
                  </w:tcMar>
                  <w:vAlign w:val="center"/>
                </w:tcPr>
                <w:p w:rsidR="00FB5B12" w:rsidRPr="00FB5B12" w:rsidRDefault="00FB5B12" w:rsidP="00FB5B12">
                  <w:pPr>
                    <w:spacing w:after="0" w:line="240" w:lineRule="auto"/>
                    <w:jc w:val="center"/>
                    <w:rPr>
                      <w:rFonts w:ascii="Times New Roman" w:eastAsia="Times New Roman" w:hAnsi="Times New Roman" w:cs="Times New Roman"/>
                      <w:sz w:val="20"/>
                      <w:szCs w:val="20"/>
                      <w:lang w:eastAsia="ru-RU"/>
                    </w:rPr>
                  </w:pPr>
                  <w:r w:rsidRPr="00FB5B12">
                    <w:rPr>
                      <w:rFonts w:ascii="Times New Roman" w:eastAsia="Times New Roman" w:hAnsi="Times New Roman" w:cs="Times New Roman"/>
                      <w:color w:val="000000"/>
                      <w:sz w:val="10"/>
                      <w:szCs w:val="20"/>
                      <w:lang w:eastAsia="ru-RU"/>
                    </w:rPr>
                    <w:t>2 372,45</w:t>
                  </w:r>
                </w:p>
              </w:tc>
            </w:tr>
          </w:tbl>
          <w:p w:rsidR="00FB5B12" w:rsidRPr="00FB5B12" w:rsidRDefault="00FB5B12" w:rsidP="00FB5B12">
            <w:pPr>
              <w:spacing w:after="0" w:line="240" w:lineRule="auto"/>
              <w:rPr>
                <w:rFonts w:ascii="Times New Roman" w:eastAsia="Times New Roman" w:hAnsi="Times New Roman" w:cs="Times New Roman"/>
                <w:sz w:val="20"/>
                <w:szCs w:val="20"/>
                <w:lang w:eastAsia="ru-RU"/>
              </w:rPr>
            </w:pPr>
          </w:p>
        </w:tc>
      </w:tr>
    </w:tbl>
    <w:p w:rsidR="000A63A8" w:rsidRDefault="000A63A8" w:rsidP="003C6D60">
      <w:pPr>
        <w:spacing w:after="0" w:line="240" w:lineRule="auto"/>
        <w:ind w:firstLine="708"/>
        <w:jc w:val="both"/>
        <w:rPr>
          <w:rFonts w:ascii="Times New Roman" w:eastAsia="Times New Roman" w:hAnsi="Times New Roman" w:cs="Times New Roman"/>
          <w:sz w:val="26"/>
          <w:szCs w:val="24"/>
          <w:lang w:eastAsia="ru-RU"/>
        </w:rPr>
      </w:pPr>
    </w:p>
    <w:p w:rsidR="003C6D60" w:rsidRPr="007E7357" w:rsidRDefault="003C6D60" w:rsidP="003C6D60">
      <w:pPr>
        <w:spacing w:after="0" w:line="240" w:lineRule="auto"/>
        <w:ind w:firstLine="708"/>
        <w:jc w:val="both"/>
        <w:rPr>
          <w:rFonts w:ascii="Times New Roman" w:eastAsia="Times New Roman" w:hAnsi="Times New Roman" w:cs="Times New Roman"/>
          <w:sz w:val="26"/>
          <w:szCs w:val="24"/>
          <w:lang w:eastAsia="ru-RU"/>
        </w:rPr>
      </w:pPr>
      <w:r w:rsidRPr="007E7357">
        <w:rPr>
          <w:rFonts w:ascii="Times New Roman" w:eastAsia="Times New Roman" w:hAnsi="Times New Roman" w:cs="Times New Roman"/>
          <w:sz w:val="26"/>
          <w:szCs w:val="24"/>
          <w:lang w:eastAsia="ru-RU"/>
        </w:rPr>
        <w:t>В строке «Предъявлено к оплате» отражаются суммы, ежемесячно выставляемые в 2021 году в квитанциях к оплате.</w:t>
      </w:r>
    </w:p>
    <w:p w:rsidR="003C6D60" w:rsidRPr="007E7357" w:rsidRDefault="003C6D60" w:rsidP="003C6D60">
      <w:pPr>
        <w:spacing w:after="0" w:line="240" w:lineRule="auto"/>
        <w:ind w:firstLine="708"/>
        <w:jc w:val="both"/>
        <w:rPr>
          <w:rFonts w:ascii="Times New Roman" w:eastAsia="Times New Roman" w:hAnsi="Times New Roman" w:cs="Times New Roman"/>
          <w:sz w:val="26"/>
          <w:szCs w:val="24"/>
          <w:lang w:eastAsia="ru-RU"/>
        </w:rPr>
      </w:pPr>
      <w:r w:rsidRPr="007E7357">
        <w:rPr>
          <w:rFonts w:ascii="Times New Roman" w:eastAsia="Times New Roman" w:hAnsi="Times New Roman" w:cs="Times New Roman"/>
          <w:sz w:val="26"/>
          <w:szCs w:val="24"/>
          <w:lang w:eastAsia="ru-RU"/>
        </w:rPr>
        <w:t>В строке «Начислено по факту» отражаются суммы, рассчитанные исходя из фактического потребления по показаниям ОДПУ</w:t>
      </w:r>
      <w:r>
        <w:rPr>
          <w:rFonts w:ascii="Times New Roman" w:eastAsia="Times New Roman" w:hAnsi="Times New Roman" w:cs="Times New Roman"/>
          <w:sz w:val="26"/>
          <w:szCs w:val="24"/>
          <w:lang w:eastAsia="ru-RU"/>
        </w:rPr>
        <w:t xml:space="preserve"> (с учетом ИПУ, при наличии)</w:t>
      </w:r>
      <w:r w:rsidRPr="007E7357">
        <w:rPr>
          <w:rFonts w:ascii="Times New Roman" w:eastAsia="Times New Roman" w:hAnsi="Times New Roman" w:cs="Times New Roman"/>
          <w:sz w:val="26"/>
          <w:szCs w:val="24"/>
          <w:lang w:eastAsia="ru-RU"/>
        </w:rPr>
        <w:t xml:space="preserve"> за 2021 год.</w:t>
      </w:r>
    </w:p>
    <w:p w:rsidR="003C6D60" w:rsidRPr="007E7357" w:rsidRDefault="003C6D60" w:rsidP="003C6D60">
      <w:pPr>
        <w:spacing w:after="0" w:line="240" w:lineRule="auto"/>
        <w:ind w:firstLine="708"/>
        <w:jc w:val="both"/>
        <w:rPr>
          <w:rFonts w:ascii="Times New Roman" w:eastAsia="Times New Roman" w:hAnsi="Times New Roman" w:cs="Times New Roman"/>
          <w:sz w:val="26"/>
          <w:szCs w:val="24"/>
          <w:lang w:eastAsia="ru-RU"/>
        </w:rPr>
      </w:pPr>
      <w:r w:rsidRPr="007E7357">
        <w:rPr>
          <w:rFonts w:ascii="Times New Roman" w:eastAsia="Times New Roman" w:hAnsi="Times New Roman" w:cs="Times New Roman"/>
          <w:sz w:val="26"/>
          <w:szCs w:val="24"/>
          <w:lang w:eastAsia="ru-RU"/>
        </w:rPr>
        <w:t xml:space="preserve">«Корректировка начислений» т.е. разница между суммой, начисленной исходя из сложившегося факта потребления, и суммой, предъявленной к оплате по квитанциям, отражена в квитанциях за февраль </w:t>
      </w:r>
      <w:r>
        <w:rPr>
          <w:rFonts w:ascii="Times New Roman" w:eastAsia="Times New Roman" w:hAnsi="Times New Roman" w:cs="Times New Roman"/>
          <w:sz w:val="26"/>
          <w:szCs w:val="24"/>
          <w:lang w:eastAsia="ru-RU"/>
        </w:rPr>
        <w:t xml:space="preserve">или март </w:t>
      </w:r>
      <w:r w:rsidRPr="007E7357">
        <w:rPr>
          <w:rFonts w:ascii="Times New Roman" w:eastAsia="Times New Roman" w:hAnsi="Times New Roman" w:cs="Times New Roman"/>
          <w:sz w:val="26"/>
          <w:szCs w:val="24"/>
          <w:lang w:eastAsia="ru-RU"/>
        </w:rPr>
        <w:t>2022 в графе «Перерасчет».</w:t>
      </w:r>
    </w:p>
    <w:p w:rsidR="00967DE3" w:rsidRDefault="00967DE3" w:rsidP="003C6D60">
      <w:pPr>
        <w:spacing w:after="0" w:line="240" w:lineRule="auto"/>
        <w:ind w:firstLine="708"/>
        <w:jc w:val="both"/>
        <w:rPr>
          <w:rFonts w:ascii="Times New Roman" w:eastAsia="Calibri" w:hAnsi="Times New Roman" w:cs="Times New Roman"/>
          <w:sz w:val="26"/>
          <w:szCs w:val="26"/>
        </w:rPr>
      </w:pPr>
    </w:p>
    <w:p w:rsidR="003C6D60" w:rsidRDefault="003C6D60" w:rsidP="003C6D60">
      <w:pPr>
        <w:spacing w:after="0" w:line="240" w:lineRule="auto"/>
        <w:ind w:firstLine="708"/>
        <w:jc w:val="both"/>
        <w:rPr>
          <w:rFonts w:ascii="Times New Roman" w:eastAsia="Times New Roman" w:hAnsi="Times New Roman" w:cs="Times New Roman"/>
          <w:sz w:val="26"/>
          <w:szCs w:val="24"/>
          <w:lang w:eastAsia="ru-RU"/>
        </w:rPr>
      </w:pPr>
      <w:r w:rsidRPr="007C56BF">
        <w:rPr>
          <w:rFonts w:ascii="Times New Roman" w:eastAsia="Calibri" w:hAnsi="Times New Roman" w:cs="Times New Roman"/>
          <w:sz w:val="26"/>
          <w:szCs w:val="26"/>
        </w:rPr>
        <w:t xml:space="preserve">При отсутствии возможности оплатить сумму </w:t>
      </w:r>
      <w:r>
        <w:rPr>
          <w:rFonts w:ascii="Times New Roman" w:eastAsia="Calibri" w:hAnsi="Times New Roman" w:cs="Times New Roman"/>
          <w:sz w:val="26"/>
          <w:szCs w:val="26"/>
        </w:rPr>
        <w:t>перерасчета</w:t>
      </w:r>
      <w:r>
        <w:rPr>
          <w:rFonts w:ascii="Times New Roman" w:eastAsia="Calibri" w:hAnsi="Times New Roman" w:cs="Times New Roman"/>
          <w:sz w:val="26"/>
          <w:szCs w:val="26"/>
        </w:rPr>
        <w:t xml:space="preserve"> в квитанции </w:t>
      </w:r>
      <w:r w:rsidR="00C520A9">
        <w:rPr>
          <w:rFonts w:ascii="Times New Roman" w:eastAsia="Calibri" w:hAnsi="Times New Roman" w:cs="Times New Roman"/>
          <w:sz w:val="26"/>
          <w:szCs w:val="26"/>
        </w:rPr>
        <w:t>по ОДПУ</w:t>
      </w:r>
      <w:r w:rsidRPr="007C56BF">
        <w:rPr>
          <w:rFonts w:ascii="Times New Roman" w:eastAsia="Calibri" w:hAnsi="Times New Roman" w:cs="Times New Roman"/>
          <w:sz w:val="26"/>
          <w:szCs w:val="26"/>
        </w:rPr>
        <w:t xml:space="preserve"> 2022 единовременно</w:t>
      </w:r>
      <w:r>
        <w:rPr>
          <w:rFonts w:ascii="Times New Roman" w:eastAsia="Calibri" w:hAnsi="Times New Roman" w:cs="Times New Roman"/>
          <w:sz w:val="26"/>
          <w:szCs w:val="26"/>
        </w:rPr>
        <w:t>,</w:t>
      </w:r>
      <w:r w:rsidRPr="007C56BF">
        <w:rPr>
          <w:rFonts w:ascii="Times New Roman" w:eastAsia="Calibri" w:hAnsi="Times New Roman" w:cs="Times New Roman"/>
          <w:sz w:val="26"/>
          <w:szCs w:val="26"/>
        </w:rPr>
        <w:t xml:space="preserve"> возможно оплатить в рассрочку сроком до 6 месяцев без начисления пени за период действия рассрочки, при условии ее выполнения. Для </w:t>
      </w:r>
      <w:r w:rsidRPr="000B4F42">
        <w:rPr>
          <w:rFonts w:ascii="Times New Roman" w:eastAsia="Times New Roman" w:hAnsi="Times New Roman" w:cs="Times New Roman"/>
          <w:sz w:val="26"/>
          <w:szCs w:val="24"/>
          <w:lang w:eastAsia="ru-RU"/>
        </w:rPr>
        <w:t>получения рассрочки необходимо обратиться в абонентский отдел своего административного округа или через форму «обратная связь» на сайте omskrts.ru.</w:t>
      </w:r>
    </w:p>
    <w:p w:rsidR="00967DE3" w:rsidRDefault="00967DE3" w:rsidP="003C6D60">
      <w:pPr>
        <w:spacing w:after="0" w:line="240" w:lineRule="auto"/>
        <w:ind w:firstLine="708"/>
        <w:jc w:val="both"/>
      </w:pPr>
    </w:p>
    <w:p w:rsidR="00967DE3" w:rsidRPr="00967DE3" w:rsidRDefault="00967DE3" w:rsidP="00967DE3"/>
    <w:p w:rsidR="00967DE3" w:rsidRPr="00967DE3" w:rsidRDefault="00967DE3" w:rsidP="00967DE3"/>
    <w:p w:rsidR="00967DE3" w:rsidRPr="00967DE3" w:rsidRDefault="00967DE3" w:rsidP="00967DE3"/>
    <w:p w:rsidR="00967DE3" w:rsidRPr="00967DE3" w:rsidRDefault="00967DE3" w:rsidP="00967DE3"/>
    <w:p w:rsidR="00967DE3" w:rsidRPr="00967DE3" w:rsidRDefault="00967DE3" w:rsidP="00967DE3"/>
    <w:p w:rsidR="00967DE3" w:rsidRPr="00967DE3" w:rsidRDefault="00967DE3" w:rsidP="00967DE3"/>
    <w:p w:rsidR="00967DE3" w:rsidRPr="00967DE3" w:rsidRDefault="00967DE3" w:rsidP="00967DE3"/>
    <w:p w:rsidR="003C6D60" w:rsidRPr="00967DE3" w:rsidRDefault="00967DE3" w:rsidP="00967DE3">
      <w:pPr>
        <w:tabs>
          <w:tab w:val="left" w:pos="8085"/>
        </w:tabs>
        <w:jc w:val="right"/>
        <w:rPr>
          <w:rFonts w:ascii="Times New Roman" w:hAnsi="Times New Roman" w:cs="Times New Roman"/>
          <w:sz w:val="26"/>
          <w:szCs w:val="26"/>
        </w:rPr>
      </w:pPr>
      <w:proofErr w:type="spellStart"/>
      <w:r w:rsidRPr="00967DE3">
        <w:rPr>
          <w:rFonts w:ascii="Times New Roman" w:hAnsi="Times New Roman" w:cs="Times New Roman"/>
          <w:sz w:val="26"/>
          <w:szCs w:val="26"/>
        </w:rPr>
        <w:t>Тел.горячей</w:t>
      </w:r>
      <w:proofErr w:type="spellEnd"/>
      <w:r w:rsidRPr="00967DE3">
        <w:rPr>
          <w:rFonts w:ascii="Times New Roman" w:hAnsi="Times New Roman" w:cs="Times New Roman"/>
          <w:sz w:val="26"/>
          <w:szCs w:val="26"/>
        </w:rPr>
        <w:t xml:space="preserve"> линии 945-017</w:t>
      </w:r>
    </w:p>
    <w:sectPr w:rsidR="003C6D60" w:rsidRPr="00967DE3" w:rsidSect="003C6D60">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D60"/>
    <w:rsid w:val="000972C1"/>
    <w:rsid w:val="000A63A8"/>
    <w:rsid w:val="00221C13"/>
    <w:rsid w:val="00393026"/>
    <w:rsid w:val="003C6D60"/>
    <w:rsid w:val="007E6D36"/>
    <w:rsid w:val="008C58B1"/>
    <w:rsid w:val="00967DE3"/>
    <w:rsid w:val="00C520A9"/>
    <w:rsid w:val="00DA395C"/>
    <w:rsid w:val="00E12AB7"/>
    <w:rsid w:val="00FB5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73D31"/>
  <w15:chartTrackingRefBased/>
  <w15:docId w15:val="{7C1F5E61-8EF0-4FBC-BBE1-A983F567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D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6D60"/>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3C6D6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C6D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53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754</Words>
  <Characters>4302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Барсукова Светлана Александровна</dc:creator>
  <cp:keywords/>
  <dc:description/>
  <cp:lastModifiedBy/>
  <cp:revision>1</cp:revision>
  <cp:lastPrinted>2022-03-01T09:16:00Z</cp:lastPrinted>
  <dcterms:created xsi:type="dcterms:W3CDTF">2022-03-01T08:23:00Z</dcterms:created>
</cp:coreProperties>
</file>